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1D3" w:rsidRPr="00BF41D3" w:rsidRDefault="00BF41D3" w:rsidP="00BF41D3">
      <w:pPr>
        <w:tabs>
          <w:tab w:val="left" w:pos="7655"/>
        </w:tabs>
        <w:spacing w:line="360" w:lineRule="auto"/>
        <w:rPr>
          <w:rStyle w:val="af1"/>
          <w:rFonts w:ascii="黑体" w:eastAsia="黑体" w:hAnsi="黑体"/>
          <w:b w:val="0"/>
          <w:bCs w:val="0"/>
          <w:color w:val="000000"/>
          <w:sz w:val="30"/>
          <w:szCs w:val="30"/>
        </w:rPr>
      </w:pPr>
    </w:p>
    <w:p w:rsidR="00BF41D3" w:rsidRPr="00BF41D3" w:rsidRDefault="00BF41D3" w:rsidP="00BF41D3">
      <w:pPr>
        <w:spacing w:line="360" w:lineRule="auto"/>
        <w:jc w:val="center"/>
        <w:rPr>
          <w:rStyle w:val="af1"/>
          <w:rFonts w:ascii="方正小标宋简体" w:eastAsia="方正小标宋简体" w:hAnsi="宋体" w:cs="宋体"/>
          <w:b w:val="0"/>
          <w:bCs w:val="0"/>
          <w:color w:val="000000"/>
          <w:sz w:val="36"/>
          <w:szCs w:val="36"/>
        </w:rPr>
      </w:pPr>
      <w:r w:rsidRPr="00BF41D3">
        <w:rPr>
          <w:rStyle w:val="af1"/>
          <w:rFonts w:ascii="方正小标宋简体" w:eastAsia="方正小标宋简体" w:hAnsi="宋体" w:cs="宋体" w:hint="eastAsia"/>
          <w:b w:val="0"/>
          <w:bCs w:val="0"/>
          <w:color w:val="000000"/>
          <w:sz w:val="36"/>
          <w:szCs w:val="36"/>
        </w:rPr>
        <w:t>中国体育彩票7星彩游戏规则</w:t>
      </w:r>
    </w:p>
    <w:p w:rsidR="00BF41D3" w:rsidRDefault="00BF41D3" w:rsidP="00BF41D3">
      <w:pPr>
        <w:spacing w:line="360" w:lineRule="auto"/>
        <w:jc w:val="center"/>
        <w:rPr>
          <w:rFonts w:ascii="黑体" w:eastAsia="黑体" w:hAnsi="黑体"/>
          <w:sz w:val="30"/>
          <w:szCs w:val="30"/>
        </w:rPr>
      </w:pPr>
      <w:r>
        <w:rPr>
          <w:rFonts w:ascii="黑体" w:eastAsia="黑体" w:hAnsi="黑体" w:hint="eastAsia"/>
          <w:sz w:val="30"/>
          <w:szCs w:val="30"/>
        </w:rPr>
        <w:t>第一章   总则</w:t>
      </w:r>
    </w:p>
    <w:p w:rsidR="00BF41D3" w:rsidRDefault="00BF41D3" w:rsidP="00BF41D3">
      <w:pPr>
        <w:spacing w:line="360" w:lineRule="auto"/>
        <w:ind w:firstLine="640"/>
        <w:rPr>
          <w:rFonts w:ascii="仿宋_GB2312"/>
          <w:sz w:val="30"/>
          <w:szCs w:val="30"/>
        </w:rPr>
      </w:pPr>
    </w:p>
    <w:p w:rsidR="00D66E9D" w:rsidRPr="00AD4FB2" w:rsidRDefault="00D66E9D" w:rsidP="00AD4FB2">
      <w:pPr>
        <w:spacing w:line="360" w:lineRule="auto"/>
        <w:ind w:firstLine="640"/>
        <w:rPr>
          <w:rFonts w:ascii="仿宋_GB2312"/>
          <w:sz w:val="30"/>
          <w:szCs w:val="30"/>
        </w:rPr>
      </w:pPr>
      <w:r>
        <w:rPr>
          <w:rFonts w:ascii="仿宋" w:eastAsia="仿宋" w:hAnsi="仿宋" w:hint="eastAsia"/>
          <w:b/>
          <w:sz w:val="30"/>
          <w:szCs w:val="30"/>
        </w:rPr>
        <w:t xml:space="preserve">第一条  </w:t>
      </w:r>
      <w:r>
        <w:rPr>
          <w:rFonts w:ascii="仿宋" w:eastAsia="仿宋" w:hAnsi="仿宋" w:hint="eastAsia"/>
          <w:sz w:val="30"/>
          <w:szCs w:val="30"/>
        </w:rPr>
        <w:t>根据《彩票管理条例》、《彩票管理条例实施细则》、《彩票发行销售管理办法》等有关规定，制定本规则。</w:t>
      </w:r>
    </w:p>
    <w:p w:rsidR="00D66E9D" w:rsidRDefault="00D66E9D" w:rsidP="00D66E9D">
      <w:pPr>
        <w:spacing w:line="360" w:lineRule="auto"/>
        <w:ind w:firstLineChars="200" w:firstLine="602"/>
        <w:jc w:val="both"/>
        <w:rPr>
          <w:rFonts w:ascii="仿宋" w:eastAsia="仿宋" w:hAnsi="仿宋"/>
          <w:sz w:val="30"/>
          <w:szCs w:val="30"/>
        </w:rPr>
      </w:pPr>
      <w:r>
        <w:rPr>
          <w:rFonts w:ascii="仿宋" w:eastAsia="仿宋" w:hAnsi="仿宋" w:hint="eastAsia"/>
          <w:b/>
          <w:sz w:val="30"/>
          <w:szCs w:val="30"/>
        </w:rPr>
        <w:t xml:space="preserve">第二条  </w:t>
      </w:r>
      <w:r>
        <w:rPr>
          <w:rFonts w:ascii="仿宋" w:eastAsia="仿宋" w:hAnsi="仿宋" w:hint="eastAsia"/>
          <w:sz w:val="30"/>
          <w:szCs w:val="30"/>
        </w:rPr>
        <w:t>中国体育彩票7星彩（以下简称7星彩）由国家体育总局体育彩票管理中心发行和组织销售。由各省、自治区、直辖市体育彩票销售机构（以下称各省体彩机构）在所辖区域内销售。</w:t>
      </w:r>
    </w:p>
    <w:p w:rsidR="00D66E9D" w:rsidRDefault="00D66E9D" w:rsidP="00D66E9D">
      <w:pPr>
        <w:spacing w:line="360" w:lineRule="auto"/>
        <w:ind w:firstLineChars="200" w:firstLine="602"/>
        <w:rPr>
          <w:rFonts w:ascii="仿宋" w:eastAsia="仿宋" w:hAnsi="仿宋"/>
          <w:sz w:val="30"/>
          <w:szCs w:val="30"/>
        </w:rPr>
      </w:pPr>
      <w:r>
        <w:rPr>
          <w:rFonts w:ascii="仿宋" w:eastAsia="仿宋" w:hAnsi="仿宋" w:hint="eastAsia"/>
          <w:b/>
          <w:sz w:val="30"/>
          <w:szCs w:val="30"/>
        </w:rPr>
        <w:t xml:space="preserve">第三条  </w:t>
      </w:r>
      <w:r>
        <w:rPr>
          <w:rFonts w:ascii="仿宋" w:eastAsia="仿宋" w:hAnsi="仿宋" w:hint="eastAsia"/>
          <w:sz w:val="30"/>
          <w:szCs w:val="30"/>
        </w:rPr>
        <w:t>7星彩采用计算机网络系统发行，在各省体彩机构设置的销售实体店销售，定期开奖。</w:t>
      </w:r>
    </w:p>
    <w:p w:rsidR="00D66E9D" w:rsidRDefault="00D66E9D" w:rsidP="00D66E9D">
      <w:pPr>
        <w:spacing w:line="360" w:lineRule="auto"/>
        <w:ind w:firstLineChars="200" w:firstLine="602"/>
        <w:rPr>
          <w:rFonts w:ascii="仿宋" w:eastAsia="仿宋" w:hAnsi="仿宋"/>
          <w:sz w:val="30"/>
          <w:szCs w:val="30"/>
        </w:rPr>
      </w:pPr>
      <w:r>
        <w:rPr>
          <w:rFonts w:ascii="仿宋" w:eastAsia="仿宋" w:hAnsi="仿宋" w:hint="eastAsia"/>
          <w:b/>
          <w:sz w:val="30"/>
          <w:szCs w:val="30"/>
        </w:rPr>
        <w:t xml:space="preserve">第四条  </w:t>
      </w:r>
      <w:r>
        <w:rPr>
          <w:rFonts w:ascii="仿宋" w:eastAsia="仿宋" w:hAnsi="仿宋" w:hint="eastAsia"/>
          <w:sz w:val="30"/>
          <w:szCs w:val="30"/>
        </w:rPr>
        <w:t>7星彩实行自愿购买，凡购票者均被视为同意并遵守本规则。</w:t>
      </w:r>
    </w:p>
    <w:p w:rsidR="00D66E9D" w:rsidRDefault="00D66E9D" w:rsidP="00D66E9D">
      <w:pPr>
        <w:spacing w:line="360" w:lineRule="auto"/>
        <w:ind w:firstLineChars="200" w:firstLine="602"/>
        <w:rPr>
          <w:rFonts w:ascii="仿宋" w:eastAsia="仿宋" w:hAnsi="仿宋"/>
          <w:sz w:val="30"/>
          <w:szCs w:val="30"/>
        </w:rPr>
      </w:pPr>
      <w:r>
        <w:rPr>
          <w:rFonts w:ascii="仿宋" w:eastAsia="仿宋" w:hAnsi="仿宋" w:hint="eastAsia"/>
          <w:b/>
          <w:sz w:val="30"/>
          <w:szCs w:val="30"/>
        </w:rPr>
        <w:t xml:space="preserve">第五条  </w:t>
      </w:r>
      <w:r>
        <w:rPr>
          <w:rFonts w:ascii="仿宋" w:eastAsia="仿宋" w:hAnsi="仿宋" w:hint="eastAsia"/>
          <w:sz w:val="30"/>
          <w:szCs w:val="30"/>
        </w:rPr>
        <w:t>不得向未成年人出售彩票或兑付奖金。</w:t>
      </w:r>
    </w:p>
    <w:p w:rsidR="00D66E9D" w:rsidRDefault="00D66E9D" w:rsidP="00D66E9D">
      <w:pPr>
        <w:spacing w:line="360" w:lineRule="auto"/>
        <w:ind w:firstLineChars="200" w:firstLine="600"/>
        <w:rPr>
          <w:rFonts w:ascii="仿宋" w:eastAsia="仿宋" w:hAnsi="仿宋"/>
          <w:sz w:val="30"/>
          <w:szCs w:val="30"/>
        </w:rPr>
      </w:pPr>
    </w:p>
    <w:p w:rsidR="00D66E9D" w:rsidRDefault="00D66E9D" w:rsidP="00D66E9D">
      <w:pPr>
        <w:spacing w:line="360" w:lineRule="auto"/>
        <w:jc w:val="center"/>
        <w:rPr>
          <w:rFonts w:ascii="仿宋" w:eastAsia="仿宋" w:hAnsi="仿宋"/>
          <w:sz w:val="30"/>
          <w:szCs w:val="30"/>
        </w:rPr>
      </w:pPr>
      <w:r>
        <w:rPr>
          <w:rFonts w:ascii="黑体" w:eastAsia="黑体" w:hAnsi="黑体" w:hint="eastAsia"/>
          <w:sz w:val="30"/>
          <w:szCs w:val="30"/>
        </w:rPr>
        <w:t>第二章   投注</w:t>
      </w:r>
    </w:p>
    <w:p w:rsidR="00D66E9D" w:rsidRDefault="00D66E9D" w:rsidP="00D66E9D">
      <w:pPr>
        <w:spacing w:line="360" w:lineRule="auto"/>
        <w:ind w:firstLineChars="200" w:firstLine="600"/>
        <w:rPr>
          <w:rFonts w:ascii="仿宋" w:eastAsia="仿宋" w:hAnsi="仿宋"/>
          <w:sz w:val="30"/>
          <w:szCs w:val="30"/>
        </w:rPr>
      </w:pPr>
    </w:p>
    <w:p w:rsidR="00D66E9D" w:rsidRDefault="00D66E9D" w:rsidP="00D66E9D">
      <w:pPr>
        <w:spacing w:line="360" w:lineRule="auto"/>
        <w:ind w:firstLineChars="200" w:firstLine="602"/>
        <w:jc w:val="both"/>
        <w:rPr>
          <w:rFonts w:ascii="仿宋" w:eastAsia="仿宋" w:hAnsi="仿宋"/>
          <w:b/>
          <w:sz w:val="30"/>
          <w:szCs w:val="30"/>
        </w:rPr>
      </w:pPr>
      <w:r>
        <w:rPr>
          <w:rFonts w:ascii="仿宋" w:eastAsia="仿宋" w:hAnsi="仿宋" w:hint="eastAsia"/>
          <w:b/>
          <w:sz w:val="30"/>
          <w:szCs w:val="30"/>
        </w:rPr>
        <w:t xml:space="preserve">第六条  </w:t>
      </w:r>
      <w:r>
        <w:rPr>
          <w:rFonts w:ascii="仿宋" w:eastAsia="仿宋" w:hAnsi="仿宋" w:hint="eastAsia"/>
          <w:sz w:val="30"/>
          <w:szCs w:val="30"/>
        </w:rPr>
        <w:t>7星彩投注是指从000000-999999中选取1个6位数字作为前六位、从0-14中选取1个数字作为最后一位，共同组成一注号码进行的投注。每注金额人民币2元。</w:t>
      </w:r>
    </w:p>
    <w:p w:rsidR="00D66E9D" w:rsidRPr="00D108BC" w:rsidRDefault="00D66E9D" w:rsidP="00D66E9D">
      <w:pPr>
        <w:spacing w:line="580" w:lineRule="exact"/>
        <w:ind w:firstLineChars="200" w:firstLine="602"/>
        <w:rPr>
          <w:rFonts w:ascii="仿宋" w:eastAsia="仿宋" w:hAnsi="仿宋"/>
          <w:sz w:val="30"/>
          <w:szCs w:val="30"/>
        </w:rPr>
      </w:pPr>
      <w:r>
        <w:rPr>
          <w:rFonts w:ascii="仿宋" w:eastAsia="仿宋" w:hAnsi="仿宋" w:hint="eastAsia"/>
          <w:b/>
          <w:sz w:val="30"/>
          <w:szCs w:val="30"/>
        </w:rPr>
        <w:lastRenderedPageBreak/>
        <w:t xml:space="preserve">第七条  </w:t>
      </w:r>
      <w:r>
        <w:rPr>
          <w:rFonts w:ascii="仿宋" w:eastAsia="仿宋" w:hAnsi="仿宋" w:hint="eastAsia"/>
          <w:sz w:val="30"/>
          <w:szCs w:val="30"/>
        </w:rPr>
        <w:t>购买者可以进行复式投注。</w:t>
      </w:r>
      <w:r w:rsidRPr="00D108BC">
        <w:rPr>
          <w:rFonts w:ascii="仿宋" w:eastAsia="仿宋" w:hAnsi="仿宋" w:hint="eastAsia"/>
          <w:sz w:val="30"/>
          <w:szCs w:val="30"/>
        </w:rPr>
        <w:t>复式投注包括三种形式：</w:t>
      </w:r>
    </w:p>
    <w:p w:rsidR="00D66E9D" w:rsidRPr="00D108BC" w:rsidRDefault="00D66E9D" w:rsidP="00A407B8">
      <w:pPr>
        <w:spacing w:line="580" w:lineRule="exact"/>
        <w:ind w:firstLineChars="200" w:firstLine="600"/>
        <w:jc w:val="both"/>
        <w:rPr>
          <w:rFonts w:ascii="仿宋" w:eastAsia="仿宋" w:hAnsi="仿宋"/>
          <w:sz w:val="30"/>
          <w:szCs w:val="30"/>
        </w:rPr>
      </w:pPr>
      <w:r w:rsidRPr="00D108BC">
        <w:rPr>
          <w:rFonts w:ascii="仿宋" w:eastAsia="仿宋" w:hAnsi="仿宋" w:hint="eastAsia"/>
          <w:sz w:val="30"/>
          <w:szCs w:val="30"/>
        </w:rPr>
        <w:t>(一)前六位复式：前六位中1位或多位上选取2个及以上数字，最后一位选取1个数字；</w:t>
      </w:r>
    </w:p>
    <w:p w:rsidR="00D66E9D" w:rsidRPr="00D108BC" w:rsidRDefault="00D66E9D" w:rsidP="00D66E9D">
      <w:pPr>
        <w:spacing w:line="580" w:lineRule="exact"/>
        <w:ind w:firstLineChars="200" w:firstLine="600"/>
        <w:rPr>
          <w:rFonts w:ascii="仿宋" w:eastAsia="仿宋" w:hAnsi="仿宋"/>
          <w:sz w:val="30"/>
          <w:szCs w:val="30"/>
        </w:rPr>
      </w:pPr>
      <w:r w:rsidRPr="00D108BC">
        <w:rPr>
          <w:rFonts w:ascii="仿宋" w:eastAsia="仿宋" w:hAnsi="仿宋" w:hint="eastAsia"/>
          <w:sz w:val="30"/>
          <w:szCs w:val="30"/>
        </w:rPr>
        <w:t>(二)最后一位复式：前六位选取1个6位数字，最后一位选取2个及以上数字；</w:t>
      </w:r>
    </w:p>
    <w:p w:rsidR="00D66E9D" w:rsidRDefault="00D66E9D" w:rsidP="00D66E9D">
      <w:pPr>
        <w:spacing w:line="360" w:lineRule="auto"/>
        <w:ind w:firstLineChars="200" w:firstLine="600"/>
        <w:jc w:val="both"/>
        <w:rPr>
          <w:rFonts w:ascii="仿宋" w:eastAsia="仿宋" w:hAnsi="仿宋"/>
          <w:sz w:val="30"/>
          <w:szCs w:val="30"/>
        </w:rPr>
      </w:pPr>
      <w:r w:rsidRPr="00D108BC">
        <w:rPr>
          <w:rFonts w:ascii="仿宋" w:eastAsia="仿宋" w:hAnsi="仿宋" w:hint="eastAsia"/>
          <w:sz w:val="30"/>
          <w:szCs w:val="30"/>
        </w:rPr>
        <w:t>(三)全复式：前六位1位或多位上选取2个及以上数字，最后一位选取2个及以上数字。</w:t>
      </w:r>
    </w:p>
    <w:p w:rsidR="00D66E9D" w:rsidRDefault="00D66E9D" w:rsidP="00D66E9D">
      <w:pPr>
        <w:spacing w:line="360" w:lineRule="auto"/>
        <w:ind w:firstLineChars="200" w:firstLine="602"/>
        <w:jc w:val="both"/>
        <w:rPr>
          <w:rFonts w:ascii="仿宋" w:eastAsia="仿宋" w:hAnsi="仿宋"/>
          <w:sz w:val="30"/>
          <w:szCs w:val="30"/>
        </w:rPr>
      </w:pPr>
      <w:r>
        <w:rPr>
          <w:rFonts w:ascii="仿宋" w:eastAsia="仿宋" w:hAnsi="仿宋" w:hint="eastAsia"/>
          <w:b/>
          <w:sz w:val="30"/>
          <w:szCs w:val="30"/>
        </w:rPr>
        <w:t xml:space="preserve">第八条  </w:t>
      </w:r>
      <w:r>
        <w:rPr>
          <w:rFonts w:ascii="仿宋" w:eastAsia="仿宋" w:hAnsi="仿宋" w:hint="eastAsia"/>
          <w:sz w:val="30"/>
          <w:szCs w:val="30"/>
        </w:rPr>
        <w:t>购买者可对其选定的投注号码进行多倍投注，每张彩票中的单注号码多倍投注的倍数范围为2-99倍。单张彩票的投注金额最高不得超过20000元。</w:t>
      </w:r>
    </w:p>
    <w:p w:rsidR="00D66E9D" w:rsidRDefault="00D66E9D" w:rsidP="00D66E9D">
      <w:pPr>
        <w:spacing w:line="360" w:lineRule="auto"/>
        <w:ind w:firstLineChars="200" w:firstLine="602"/>
        <w:jc w:val="both"/>
        <w:rPr>
          <w:rFonts w:ascii="仿宋" w:eastAsia="仿宋" w:hAnsi="仿宋"/>
          <w:sz w:val="30"/>
          <w:szCs w:val="30"/>
        </w:rPr>
      </w:pPr>
      <w:r>
        <w:rPr>
          <w:rFonts w:ascii="仿宋" w:eastAsia="仿宋" w:hAnsi="仿宋" w:hint="eastAsia"/>
          <w:b/>
          <w:sz w:val="30"/>
          <w:szCs w:val="30"/>
        </w:rPr>
        <w:t>第九条</w:t>
      </w:r>
      <w:r>
        <w:rPr>
          <w:rFonts w:ascii="仿宋" w:eastAsia="仿宋" w:hAnsi="仿宋" w:hint="eastAsia"/>
          <w:sz w:val="30"/>
          <w:szCs w:val="30"/>
        </w:rPr>
        <w:t xml:space="preserve">  7星彩按期销售，每周销售三期，期号以开奖日界定，按日历年度编排。</w:t>
      </w:r>
    </w:p>
    <w:p w:rsidR="00D66E9D" w:rsidRDefault="00D66E9D" w:rsidP="00D66E9D">
      <w:pPr>
        <w:spacing w:line="360" w:lineRule="auto"/>
        <w:ind w:firstLineChars="200" w:firstLine="602"/>
        <w:jc w:val="both"/>
        <w:rPr>
          <w:rFonts w:ascii="仿宋" w:eastAsia="仿宋" w:hAnsi="仿宋"/>
          <w:sz w:val="30"/>
          <w:szCs w:val="30"/>
        </w:rPr>
      </w:pPr>
      <w:r>
        <w:rPr>
          <w:rFonts w:ascii="仿宋" w:eastAsia="仿宋" w:hAnsi="仿宋" w:hint="eastAsia"/>
          <w:b/>
          <w:sz w:val="30"/>
          <w:szCs w:val="30"/>
        </w:rPr>
        <w:t>第十条</w:t>
      </w:r>
      <w:r>
        <w:rPr>
          <w:rFonts w:ascii="仿宋" w:eastAsia="仿宋" w:hAnsi="仿宋" w:hint="eastAsia"/>
          <w:sz w:val="30"/>
          <w:szCs w:val="30"/>
        </w:rPr>
        <w:t xml:space="preserve">  购买者可在各省体彩机构设置的销售实体店投注。投注号码经投注机打印出对奖凭证，交购买者保存，此对奖凭证即为7星彩彩票。</w:t>
      </w:r>
    </w:p>
    <w:p w:rsidR="00D66E9D" w:rsidRDefault="00D66E9D" w:rsidP="00D66E9D">
      <w:pPr>
        <w:spacing w:line="360" w:lineRule="auto"/>
        <w:ind w:firstLineChars="200" w:firstLine="602"/>
        <w:rPr>
          <w:rFonts w:ascii="仿宋" w:eastAsia="仿宋" w:hAnsi="仿宋"/>
          <w:sz w:val="30"/>
          <w:szCs w:val="30"/>
        </w:rPr>
      </w:pPr>
      <w:r>
        <w:rPr>
          <w:rFonts w:ascii="仿宋" w:eastAsia="仿宋" w:hAnsi="仿宋" w:hint="eastAsia"/>
          <w:b/>
          <w:sz w:val="30"/>
          <w:szCs w:val="30"/>
        </w:rPr>
        <w:t>第十一条</w:t>
      </w:r>
      <w:r>
        <w:rPr>
          <w:rFonts w:ascii="仿宋" w:eastAsia="仿宋" w:hAnsi="仿宋" w:hint="eastAsia"/>
          <w:sz w:val="30"/>
          <w:szCs w:val="30"/>
        </w:rPr>
        <w:t xml:space="preserve">  购买者可选择机选号码投注、自选号码投注。机选号码投注是指由投注机随机产生投注号码进行投注，自选号码投注是指将购买者选定的号码输入投注机进行投注。</w:t>
      </w:r>
    </w:p>
    <w:p w:rsidR="00D66E9D" w:rsidRDefault="00D66E9D" w:rsidP="00D66E9D">
      <w:pPr>
        <w:spacing w:line="360" w:lineRule="auto"/>
        <w:ind w:firstLineChars="200" w:firstLine="600"/>
        <w:rPr>
          <w:rFonts w:ascii="仿宋" w:eastAsia="仿宋" w:hAnsi="仿宋"/>
          <w:sz w:val="30"/>
          <w:szCs w:val="30"/>
        </w:rPr>
      </w:pPr>
    </w:p>
    <w:p w:rsidR="00D66E9D" w:rsidRDefault="00D66E9D" w:rsidP="00D66E9D">
      <w:pPr>
        <w:spacing w:line="360" w:lineRule="auto"/>
        <w:jc w:val="center"/>
        <w:rPr>
          <w:rFonts w:ascii="黑体" w:eastAsia="黑体" w:hAnsi="黑体"/>
          <w:sz w:val="30"/>
          <w:szCs w:val="30"/>
        </w:rPr>
      </w:pPr>
      <w:r>
        <w:rPr>
          <w:rFonts w:ascii="黑体" w:eastAsia="黑体" w:hAnsi="黑体" w:hint="eastAsia"/>
          <w:sz w:val="30"/>
          <w:szCs w:val="30"/>
        </w:rPr>
        <w:t>第三章   设奖</w:t>
      </w:r>
    </w:p>
    <w:p w:rsidR="00D66E9D" w:rsidRDefault="00D66E9D" w:rsidP="00D66E9D">
      <w:pPr>
        <w:spacing w:line="360" w:lineRule="auto"/>
        <w:rPr>
          <w:rFonts w:ascii="仿宋" w:eastAsia="仿宋" w:hAnsi="仿宋"/>
          <w:sz w:val="30"/>
          <w:szCs w:val="30"/>
        </w:rPr>
      </w:pPr>
    </w:p>
    <w:p w:rsidR="00D66E9D" w:rsidRDefault="00D66E9D" w:rsidP="00D66E9D">
      <w:pPr>
        <w:spacing w:line="360" w:lineRule="auto"/>
        <w:ind w:firstLineChars="195" w:firstLine="587"/>
        <w:jc w:val="both"/>
        <w:rPr>
          <w:rFonts w:ascii="仿宋" w:eastAsia="仿宋" w:hAnsi="仿宋"/>
          <w:sz w:val="30"/>
          <w:szCs w:val="30"/>
        </w:rPr>
      </w:pPr>
      <w:r>
        <w:rPr>
          <w:rFonts w:ascii="仿宋" w:eastAsia="仿宋" w:hAnsi="仿宋" w:hint="eastAsia"/>
          <w:b/>
          <w:sz w:val="30"/>
          <w:szCs w:val="30"/>
        </w:rPr>
        <w:lastRenderedPageBreak/>
        <w:t xml:space="preserve">第十二条  </w:t>
      </w:r>
      <w:r>
        <w:rPr>
          <w:rFonts w:ascii="仿宋" w:eastAsia="仿宋" w:hAnsi="仿宋" w:hint="eastAsia"/>
          <w:sz w:val="30"/>
          <w:szCs w:val="30"/>
        </w:rPr>
        <w:t>7星彩按当期销售总额的50%、13%、37%分别计提彩票奖金、彩票发行费和彩票公益金。彩票奖金分为当期奖金和调节基金，其中，49%为当期奖金，1%为调节基金。</w:t>
      </w:r>
    </w:p>
    <w:p w:rsidR="00D66E9D" w:rsidRDefault="00D66E9D" w:rsidP="00D66E9D">
      <w:pPr>
        <w:spacing w:line="360" w:lineRule="auto"/>
        <w:ind w:firstLineChars="200" w:firstLine="602"/>
        <w:jc w:val="both"/>
        <w:rPr>
          <w:rFonts w:ascii="仿宋" w:eastAsia="仿宋" w:hAnsi="仿宋"/>
          <w:sz w:val="30"/>
          <w:szCs w:val="30"/>
        </w:rPr>
      </w:pPr>
      <w:r>
        <w:rPr>
          <w:rFonts w:ascii="仿宋" w:eastAsia="仿宋" w:hAnsi="仿宋" w:hint="eastAsia"/>
          <w:b/>
          <w:sz w:val="30"/>
          <w:szCs w:val="30"/>
        </w:rPr>
        <w:t xml:space="preserve">第十三条  </w:t>
      </w:r>
      <w:r>
        <w:rPr>
          <w:rFonts w:ascii="仿宋" w:eastAsia="仿宋" w:hAnsi="仿宋" w:hint="eastAsia"/>
          <w:sz w:val="30"/>
          <w:szCs w:val="30"/>
        </w:rPr>
        <w:t>7星彩共设六个奖级，一、二等奖为浮动奖，三、四、五、六等奖为固定奖。各奖级和奖金规定如下：</w:t>
      </w:r>
    </w:p>
    <w:p w:rsidR="00D66E9D" w:rsidRDefault="00D66E9D" w:rsidP="00D66E9D">
      <w:pPr>
        <w:spacing w:line="360" w:lineRule="auto"/>
        <w:ind w:firstLineChars="200" w:firstLine="600"/>
        <w:jc w:val="both"/>
        <w:rPr>
          <w:rFonts w:ascii="仿宋" w:eastAsia="仿宋" w:hAnsi="仿宋"/>
          <w:sz w:val="30"/>
          <w:szCs w:val="30"/>
        </w:rPr>
      </w:pPr>
      <w:r>
        <w:rPr>
          <w:rFonts w:ascii="仿宋" w:eastAsia="仿宋" w:hAnsi="仿宋" w:hint="eastAsia"/>
          <w:sz w:val="30"/>
          <w:szCs w:val="30"/>
        </w:rPr>
        <w:t>一等奖：奖金总额为当期奖金额减去固定奖总额后的90%与奖池中累积的奖金之和，单注奖金按注均分，单注最高限额500万元。</w:t>
      </w:r>
    </w:p>
    <w:p w:rsidR="00D66E9D" w:rsidRDefault="00D66E9D" w:rsidP="00D66E9D">
      <w:pPr>
        <w:spacing w:line="360" w:lineRule="auto"/>
        <w:ind w:firstLineChars="200" w:firstLine="600"/>
        <w:jc w:val="both"/>
        <w:rPr>
          <w:rFonts w:ascii="仿宋" w:eastAsia="仿宋" w:hAnsi="仿宋"/>
          <w:sz w:val="30"/>
          <w:szCs w:val="30"/>
        </w:rPr>
      </w:pPr>
      <w:r>
        <w:rPr>
          <w:rFonts w:ascii="仿宋" w:eastAsia="仿宋" w:hAnsi="仿宋" w:hint="eastAsia"/>
          <w:sz w:val="30"/>
          <w:szCs w:val="30"/>
        </w:rPr>
        <w:t>二等奖：奖金总额为当期奖金额减去固定奖总额后的10%，单注奖金按注均分，单注最高限额500万元。</w:t>
      </w:r>
    </w:p>
    <w:p w:rsidR="00D66E9D" w:rsidRDefault="00D66E9D" w:rsidP="00D66E9D">
      <w:pPr>
        <w:spacing w:line="360" w:lineRule="auto"/>
        <w:ind w:firstLineChars="200" w:firstLine="600"/>
        <w:rPr>
          <w:rFonts w:ascii="仿宋" w:eastAsia="仿宋" w:hAnsi="仿宋"/>
          <w:sz w:val="30"/>
          <w:szCs w:val="30"/>
        </w:rPr>
      </w:pPr>
      <w:r>
        <w:rPr>
          <w:rFonts w:ascii="仿宋" w:eastAsia="仿宋" w:hAnsi="仿宋" w:hint="eastAsia"/>
          <w:sz w:val="30"/>
          <w:szCs w:val="30"/>
        </w:rPr>
        <w:t>三等奖：单注奖金固定为3000元。</w:t>
      </w:r>
    </w:p>
    <w:p w:rsidR="00D66E9D" w:rsidRDefault="00D66E9D" w:rsidP="00D66E9D">
      <w:pPr>
        <w:spacing w:line="360" w:lineRule="auto"/>
        <w:ind w:firstLineChars="200" w:firstLine="600"/>
        <w:rPr>
          <w:rFonts w:ascii="仿宋" w:eastAsia="仿宋" w:hAnsi="仿宋"/>
          <w:sz w:val="30"/>
          <w:szCs w:val="30"/>
        </w:rPr>
      </w:pPr>
      <w:r>
        <w:rPr>
          <w:rFonts w:ascii="仿宋" w:eastAsia="仿宋" w:hAnsi="仿宋" w:hint="eastAsia"/>
          <w:sz w:val="30"/>
          <w:szCs w:val="30"/>
        </w:rPr>
        <w:t>四等奖：单注奖金固定为500元。</w:t>
      </w:r>
    </w:p>
    <w:p w:rsidR="00D66E9D" w:rsidRDefault="00D66E9D" w:rsidP="00D66E9D">
      <w:pPr>
        <w:spacing w:line="360" w:lineRule="auto"/>
        <w:ind w:firstLineChars="200" w:firstLine="600"/>
        <w:rPr>
          <w:rFonts w:ascii="仿宋" w:eastAsia="仿宋" w:hAnsi="仿宋"/>
          <w:sz w:val="30"/>
          <w:szCs w:val="30"/>
        </w:rPr>
      </w:pPr>
      <w:r>
        <w:rPr>
          <w:rFonts w:ascii="仿宋" w:eastAsia="仿宋" w:hAnsi="仿宋" w:hint="eastAsia"/>
          <w:sz w:val="30"/>
          <w:szCs w:val="30"/>
        </w:rPr>
        <w:t>五等奖：单注奖金固定为30元。</w:t>
      </w:r>
    </w:p>
    <w:p w:rsidR="00D66E9D" w:rsidRDefault="00D66E9D" w:rsidP="00D66E9D">
      <w:pPr>
        <w:spacing w:line="360" w:lineRule="auto"/>
        <w:ind w:firstLineChars="200" w:firstLine="600"/>
        <w:rPr>
          <w:rFonts w:ascii="仿宋" w:eastAsia="仿宋" w:hAnsi="仿宋"/>
          <w:sz w:val="30"/>
          <w:szCs w:val="30"/>
        </w:rPr>
      </w:pPr>
      <w:r>
        <w:rPr>
          <w:rFonts w:ascii="仿宋" w:eastAsia="仿宋" w:hAnsi="仿宋" w:hint="eastAsia"/>
          <w:sz w:val="30"/>
          <w:szCs w:val="30"/>
        </w:rPr>
        <w:t>六等奖：单注奖金固定为5元。</w:t>
      </w:r>
    </w:p>
    <w:p w:rsidR="00D66E9D" w:rsidRDefault="00D66E9D" w:rsidP="00D66E9D">
      <w:pPr>
        <w:spacing w:line="360" w:lineRule="auto"/>
        <w:ind w:firstLineChars="200" w:firstLine="602"/>
        <w:jc w:val="both"/>
        <w:rPr>
          <w:rFonts w:ascii="仿宋" w:eastAsia="仿宋" w:hAnsi="仿宋"/>
          <w:sz w:val="30"/>
          <w:szCs w:val="30"/>
        </w:rPr>
      </w:pPr>
      <w:r w:rsidRPr="00135A40">
        <w:rPr>
          <w:rFonts w:ascii="仿宋" w:eastAsia="仿宋" w:hAnsi="仿宋" w:hint="eastAsia"/>
          <w:b/>
          <w:sz w:val="30"/>
          <w:szCs w:val="30"/>
        </w:rPr>
        <w:t>第十四条</w:t>
      </w:r>
      <w:r>
        <w:rPr>
          <w:rFonts w:ascii="仿宋" w:eastAsia="仿宋" w:hAnsi="仿宋" w:hint="eastAsia"/>
          <w:sz w:val="30"/>
          <w:szCs w:val="30"/>
        </w:rPr>
        <w:t xml:space="preserve">  7星彩设置调节基金。调节基金包括按销售总额1%的提取部分、浮动奖奖金按元取整后的余额、逾期未退票的票款。调节基金专项用于支付各种不可预见情况下的奖金支出风险、调节浮动奖奖金以及设立特别奖。若当期奖金额不足以支付固定奖总额时，不足部分从调节基金中支付。若调节基金不足时，用彩票兑奖周转金垫支。</w:t>
      </w:r>
    </w:p>
    <w:p w:rsidR="00D66E9D" w:rsidRDefault="00D66E9D" w:rsidP="00D66E9D">
      <w:pPr>
        <w:spacing w:line="360" w:lineRule="auto"/>
        <w:ind w:firstLineChars="200" w:firstLine="602"/>
        <w:jc w:val="both"/>
        <w:rPr>
          <w:rFonts w:ascii="仿宋" w:eastAsia="仿宋" w:hAnsi="仿宋"/>
          <w:sz w:val="30"/>
          <w:szCs w:val="30"/>
        </w:rPr>
      </w:pPr>
      <w:r w:rsidRPr="00135A40">
        <w:rPr>
          <w:rFonts w:ascii="仿宋" w:eastAsia="仿宋" w:hAnsi="仿宋" w:hint="eastAsia"/>
          <w:b/>
          <w:sz w:val="30"/>
          <w:szCs w:val="30"/>
        </w:rPr>
        <w:lastRenderedPageBreak/>
        <w:t>第十五条</w:t>
      </w:r>
      <w:r>
        <w:rPr>
          <w:rFonts w:ascii="仿宋" w:eastAsia="仿宋" w:hAnsi="仿宋" w:hint="eastAsia"/>
          <w:b/>
          <w:sz w:val="30"/>
          <w:szCs w:val="30"/>
        </w:rPr>
        <w:t xml:space="preserve">  </w:t>
      </w:r>
      <w:r>
        <w:rPr>
          <w:rFonts w:ascii="仿宋" w:eastAsia="仿宋" w:hAnsi="仿宋" w:hint="eastAsia"/>
          <w:sz w:val="30"/>
          <w:szCs w:val="30"/>
        </w:rPr>
        <w:t>7星彩设置奖池，奖池由未中出的浮动奖奖金和超出浮动奖单注奖金封顶限额部分的奖金组成。奖池与当期奖金中用于一等奖的部分及调节基金转入部分合并支付一等奖奖金。</w:t>
      </w:r>
    </w:p>
    <w:p w:rsidR="00D66E9D" w:rsidRDefault="00D66E9D" w:rsidP="00D66E9D">
      <w:pPr>
        <w:spacing w:line="360" w:lineRule="auto"/>
        <w:ind w:firstLineChars="200" w:firstLine="602"/>
        <w:jc w:val="both"/>
        <w:rPr>
          <w:rFonts w:ascii="仿宋" w:eastAsia="仿宋" w:hAnsi="仿宋"/>
          <w:strike/>
          <w:sz w:val="30"/>
          <w:szCs w:val="30"/>
        </w:rPr>
      </w:pPr>
      <w:r w:rsidRPr="00135A40">
        <w:rPr>
          <w:rFonts w:ascii="仿宋" w:eastAsia="仿宋" w:hAnsi="仿宋" w:hint="eastAsia"/>
          <w:b/>
          <w:sz w:val="30"/>
          <w:szCs w:val="30"/>
        </w:rPr>
        <w:t>第十六条</w:t>
      </w:r>
      <w:r>
        <w:rPr>
          <w:rFonts w:ascii="仿宋" w:eastAsia="仿宋" w:hAnsi="仿宋" w:hint="eastAsia"/>
          <w:b/>
          <w:sz w:val="30"/>
          <w:szCs w:val="30"/>
        </w:rPr>
        <w:t xml:space="preserve">  </w:t>
      </w:r>
      <w:r>
        <w:rPr>
          <w:rFonts w:ascii="仿宋" w:eastAsia="仿宋" w:hAnsi="仿宋" w:hint="eastAsia"/>
          <w:sz w:val="30"/>
          <w:szCs w:val="30"/>
        </w:rPr>
        <w:t>当期开奖前，奖池资金累积超过3亿元（含）时，当期一等奖与二等奖奖金分配比例倒置，即一等奖分配奖金为当期奖金额减去固定奖总额后的10%，二等奖分配奖金为当期奖金额减去固定奖总额后的90%。</w:t>
      </w:r>
    </w:p>
    <w:p w:rsidR="00D66E9D" w:rsidRDefault="00D66E9D" w:rsidP="00D66E9D">
      <w:pPr>
        <w:spacing w:line="360" w:lineRule="auto"/>
        <w:ind w:firstLineChars="200" w:firstLine="602"/>
        <w:jc w:val="both"/>
        <w:rPr>
          <w:rFonts w:ascii="仿宋" w:eastAsia="仿宋" w:hAnsi="仿宋"/>
          <w:sz w:val="30"/>
          <w:szCs w:val="30"/>
        </w:rPr>
      </w:pPr>
      <w:r>
        <w:rPr>
          <w:rFonts w:ascii="仿宋" w:eastAsia="仿宋" w:hAnsi="仿宋" w:hint="eastAsia"/>
          <w:b/>
          <w:sz w:val="30"/>
          <w:szCs w:val="30"/>
        </w:rPr>
        <w:t xml:space="preserve">第十七条  </w:t>
      </w:r>
      <w:r>
        <w:rPr>
          <w:rFonts w:ascii="仿宋" w:eastAsia="仿宋" w:hAnsi="仿宋" w:hint="eastAsia"/>
          <w:sz w:val="30"/>
          <w:szCs w:val="30"/>
        </w:rPr>
        <w:t>一、二等奖按照该奖级实际中奖注数平均分配该奖级奖金。当上一奖级单注奖金低于下一奖级单注奖金的2倍且低于500万元时，上一奖级单注奖金补足至下一奖级单注奖金的2倍且不高于500万元。所需资金从调节基金中支付，若调节基金不足时，用彩票兑奖周转金垫支。</w:t>
      </w:r>
    </w:p>
    <w:p w:rsidR="00D66E9D" w:rsidRDefault="00D66E9D" w:rsidP="00D66E9D">
      <w:pPr>
        <w:spacing w:line="360" w:lineRule="auto"/>
        <w:ind w:firstLineChars="200" w:firstLine="602"/>
        <w:jc w:val="both"/>
        <w:rPr>
          <w:rFonts w:ascii="仿宋" w:eastAsia="仿宋" w:hAnsi="仿宋"/>
          <w:sz w:val="30"/>
          <w:szCs w:val="30"/>
        </w:rPr>
      </w:pPr>
      <w:r>
        <w:rPr>
          <w:rFonts w:ascii="仿宋" w:eastAsia="仿宋" w:hAnsi="仿宋" w:hint="eastAsia"/>
          <w:b/>
          <w:sz w:val="30"/>
          <w:szCs w:val="30"/>
        </w:rPr>
        <w:t xml:space="preserve">第十八条 </w:t>
      </w:r>
      <w:r>
        <w:rPr>
          <w:rFonts w:ascii="Calibri" w:eastAsia="仿宋" w:hAnsi="Calibri" w:cs="Calibri"/>
          <w:b/>
          <w:sz w:val="30"/>
          <w:szCs w:val="30"/>
        </w:rPr>
        <w:t>  </w:t>
      </w:r>
      <w:r>
        <w:rPr>
          <w:rFonts w:ascii="仿宋" w:eastAsia="仿宋" w:hAnsi="仿宋" w:hint="eastAsia"/>
          <w:sz w:val="30"/>
          <w:szCs w:val="30"/>
        </w:rPr>
        <w:t>7星彩设置单期最大返奖总额,若当期应付奖金超出最大返奖总额，则各奖级单注奖金（含浮动奖单注最低奖金）相应调整。</w:t>
      </w:r>
      <w:r w:rsidR="000B143D">
        <w:rPr>
          <w:rFonts w:ascii="仿宋" w:eastAsia="仿宋" w:hAnsi="仿宋" w:hint="eastAsia"/>
          <w:sz w:val="30"/>
          <w:szCs w:val="30"/>
        </w:rPr>
        <w:t>详情请见</w:t>
      </w:r>
      <w:hyperlink r:id="rId8" w:history="1">
        <w:r w:rsidR="000B143D" w:rsidRPr="00213BDE">
          <w:rPr>
            <w:rStyle w:val="af2"/>
            <w:rFonts w:ascii="仿宋" w:eastAsia="仿宋" w:hAnsi="仿宋" w:hint="eastAsia"/>
            <w:sz w:val="30"/>
            <w:szCs w:val="30"/>
          </w:rPr>
          <w:t>《中国体育彩票7星彩</w:t>
        </w:r>
        <w:r w:rsidR="000B143D" w:rsidRPr="00213BDE">
          <w:rPr>
            <w:rStyle w:val="af2"/>
            <w:rFonts w:ascii="仿宋" w:eastAsia="仿宋" w:hAnsi="仿宋" w:hint="eastAsia"/>
            <w:sz w:val="30"/>
            <w:szCs w:val="30"/>
          </w:rPr>
          <w:t>游</w:t>
        </w:r>
        <w:r w:rsidR="000B143D" w:rsidRPr="00213BDE">
          <w:rPr>
            <w:rStyle w:val="af2"/>
            <w:rFonts w:ascii="仿宋" w:eastAsia="仿宋" w:hAnsi="仿宋" w:hint="eastAsia"/>
            <w:sz w:val="30"/>
            <w:szCs w:val="30"/>
          </w:rPr>
          <w:t>戏</w:t>
        </w:r>
        <w:r w:rsidR="000B143D" w:rsidRPr="00213BDE">
          <w:rPr>
            <w:rStyle w:val="af2"/>
            <w:rFonts w:ascii="仿宋" w:eastAsia="仿宋" w:hAnsi="仿宋" w:hint="eastAsia"/>
            <w:sz w:val="30"/>
            <w:szCs w:val="30"/>
          </w:rPr>
          <w:t>风险控制办法》</w:t>
        </w:r>
      </w:hyperlink>
    </w:p>
    <w:p w:rsidR="00D66E9D" w:rsidRDefault="00D66E9D" w:rsidP="00D66E9D">
      <w:pPr>
        <w:spacing w:line="360" w:lineRule="auto"/>
        <w:ind w:firstLineChars="200" w:firstLine="602"/>
        <w:jc w:val="both"/>
        <w:rPr>
          <w:rFonts w:ascii="仿宋" w:eastAsia="仿宋" w:hAnsi="仿宋"/>
          <w:bCs/>
          <w:sz w:val="30"/>
          <w:szCs w:val="30"/>
        </w:rPr>
      </w:pPr>
      <w:r>
        <w:rPr>
          <w:rFonts w:ascii="仿宋" w:eastAsia="仿宋" w:hAnsi="仿宋" w:hint="eastAsia"/>
          <w:b/>
          <w:sz w:val="30"/>
          <w:szCs w:val="30"/>
        </w:rPr>
        <w:t xml:space="preserve">第十九条 </w:t>
      </w:r>
      <w:r>
        <w:rPr>
          <w:rFonts w:ascii="Calibri" w:eastAsia="仿宋" w:hAnsi="Calibri" w:cs="Calibri"/>
          <w:b/>
          <w:sz w:val="30"/>
          <w:szCs w:val="30"/>
        </w:rPr>
        <w:t>  </w:t>
      </w:r>
      <w:r>
        <w:rPr>
          <w:rFonts w:ascii="仿宋" w:eastAsia="仿宋" w:hAnsi="仿宋" w:hint="eastAsia"/>
          <w:bCs/>
          <w:sz w:val="30"/>
          <w:szCs w:val="30"/>
        </w:rPr>
        <w:t>在出现彩票兑奖周转金垫支情况下，当调节基金有资金滚入时优先偿还垫支的彩票兑奖周转金。</w:t>
      </w:r>
    </w:p>
    <w:p w:rsidR="00D66E9D" w:rsidRDefault="00D66E9D" w:rsidP="00D66E9D">
      <w:pPr>
        <w:spacing w:line="360" w:lineRule="auto"/>
        <w:ind w:firstLineChars="200" w:firstLine="600"/>
        <w:rPr>
          <w:rFonts w:ascii="仿宋" w:eastAsia="仿宋" w:hAnsi="仿宋"/>
          <w:sz w:val="30"/>
          <w:szCs w:val="30"/>
        </w:rPr>
      </w:pPr>
    </w:p>
    <w:p w:rsidR="00D66E9D" w:rsidRDefault="00D66E9D" w:rsidP="00D66E9D">
      <w:pPr>
        <w:spacing w:line="360" w:lineRule="auto"/>
        <w:jc w:val="center"/>
        <w:rPr>
          <w:rFonts w:ascii="黑体" w:eastAsia="黑体" w:hAnsi="黑体"/>
          <w:sz w:val="30"/>
          <w:szCs w:val="30"/>
        </w:rPr>
      </w:pPr>
      <w:r>
        <w:rPr>
          <w:rFonts w:ascii="黑体" w:eastAsia="黑体" w:hAnsi="黑体" w:hint="eastAsia"/>
          <w:sz w:val="30"/>
          <w:szCs w:val="30"/>
        </w:rPr>
        <w:t>第四章   开奖</w:t>
      </w:r>
    </w:p>
    <w:p w:rsidR="00D66E9D" w:rsidRDefault="00D66E9D" w:rsidP="00D66E9D">
      <w:pPr>
        <w:spacing w:line="360" w:lineRule="auto"/>
        <w:ind w:firstLineChars="200" w:firstLine="600"/>
        <w:rPr>
          <w:rFonts w:ascii="仿宋" w:eastAsia="仿宋" w:hAnsi="仿宋"/>
          <w:sz w:val="30"/>
          <w:szCs w:val="30"/>
        </w:rPr>
      </w:pPr>
      <w:r>
        <w:rPr>
          <w:rFonts w:ascii="仿宋" w:eastAsia="仿宋" w:hAnsi="仿宋" w:hint="eastAsia"/>
          <w:sz w:val="30"/>
          <w:szCs w:val="30"/>
        </w:rPr>
        <w:tab/>
      </w:r>
    </w:p>
    <w:p w:rsidR="00D66E9D" w:rsidRDefault="00D66E9D" w:rsidP="00D66E9D">
      <w:pPr>
        <w:spacing w:line="360" w:lineRule="auto"/>
        <w:ind w:firstLineChars="200" w:firstLine="602"/>
        <w:jc w:val="both"/>
        <w:rPr>
          <w:rFonts w:ascii="仿宋" w:eastAsia="仿宋" w:hAnsi="仿宋"/>
          <w:sz w:val="30"/>
          <w:szCs w:val="30"/>
        </w:rPr>
      </w:pPr>
      <w:r>
        <w:rPr>
          <w:rFonts w:ascii="仿宋" w:eastAsia="仿宋" w:hAnsi="仿宋" w:hint="eastAsia"/>
          <w:b/>
          <w:sz w:val="30"/>
          <w:szCs w:val="30"/>
        </w:rPr>
        <w:lastRenderedPageBreak/>
        <w:t>第二十条</w:t>
      </w:r>
      <w:r>
        <w:rPr>
          <w:rFonts w:ascii="仿宋" w:eastAsia="仿宋" w:hAnsi="仿宋" w:hint="eastAsia"/>
          <w:sz w:val="30"/>
          <w:szCs w:val="30"/>
        </w:rPr>
        <w:t xml:space="preserve">  7星彩每周二、五、日开奖。每期开奖时，在公证人员封存销售数据资料之后，并在其监督下从6组0-9中按顺序摇出6位数字作为前六位、从0-14中摇出1个数字作为最后一位，共同组成7星彩开奖号码。</w:t>
      </w:r>
    </w:p>
    <w:p w:rsidR="00D66E9D" w:rsidRDefault="00D66E9D" w:rsidP="00D66E9D">
      <w:pPr>
        <w:spacing w:line="360" w:lineRule="auto"/>
        <w:ind w:firstLineChars="200" w:firstLine="602"/>
        <w:jc w:val="both"/>
        <w:rPr>
          <w:rFonts w:ascii="仿宋" w:eastAsia="仿宋" w:hAnsi="仿宋"/>
          <w:sz w:val="30"/>
          <w:szCs w:val="30"/>
        </w:rPr>
      </w:pPr>
      <w:r>
        <w:rPr>
          <w:rFonts w:ascii="仿宋" w:eastAsia="仿宋" w:hAnsi="仿宋" w:hint="eastAsia"/>
          <w:b/>
          <w:sz w:val="30"/>
          <w:szCs w:val="30"/>
        </w:rPr>
        <w:t xml:space="preserve">第二十一条  </w:t>
      </w:r>
      <w:r>
        <w:rPr>
          <w:rFonts w:ascii="仿宋" w:eastAsia="仿宋" w:hAnsi="仿宋" w:hint="eastAsia"/>
          <w:sz w:val="30"/>
          <w:szCs w:val="30"/>
        </w:rPr>
        <w:t>每期开奖后，体育彩票发行机构应向社会公布当期销售总额、开奖号码、各奖级中奖情况以及奖池资金余额等信息，并将开奖结果通知7星彩销售实体店。</w:t>
      </w:r>
    </w:p>
    <w:p w:rsidR="00D66E9D" w:rsidRDefault="00D66E9D" w:rsidP="00D66E9D">
      <w:pPr>
        <w:spacing w:line="360" w:lineRule="auto"/>
        <w:ind w:firstLineChars="200" w:firstLine="600"/>
        <w:rPr>
          <w:rFonts w:ascii="仿宋" w:eastAsia="仿宋" w:hAnsi="仿宋"/>
          <w:sz w:val="30"/>
          <w:szCs w:val="30"/>
        </w:rPr>
      </w:pPr>
    </w:p>
    <w:p w:rsidR="00D66E9D" w:rsidRDefault="00D66E9D" w:rsidP="00D66E9D">
      <w:pPr>
        <w:spacing w:line="360" w:lineRule="auto"/>
        <w:jc w:val="center"/>
        <w:rPr>
          <w:rFonts w:ascii="黑体" w:eastAsia="黑体" w:hAnsi="黑体"/>
          <w:sz w:val="30"/>
          <w:szCs w:val="30"/>
        </w:rPr>
      </w:pPr>
      <w:r>
        <w:rPr>
          <w:rFonts w:ascii="黑体" w:eastAsia="黑体" w:hAnsi="黑体" w:hint="eastAsia"/>
          <w:sz w:val="30"/>
          <w:szCs w:val="30"/>
        </w:rPr>
        <w:t>第五章   中奖</w:t>
      </w:r>
    </w:p>
    <w:p w:rsidR="00D66E9D" w:rsidRDefault="00D66E9D" w:rsidP="00D66E9D">
      <w:pPr>
        <w:spacing w:line="360" w:lineRule="auto"/>
        <w:ind w:firstLineChars="200" w:firstLine="600"/>
        <w:rPr>
          <w:rFonts w:ascii="仿宋" w:eastAsia="仿宋" w:hAnsi="仿宋"/>
          <w:sz w:val="30"/>
          <w:szCs w:val="30"/>
        </w:rPr>
      </w:pPr>
    </w:p>
    <w:p w:rsidR="00D66E9D" w:rsidRPr="00135A40" w:rsidRDefault="00D66E9D" w:rsidP="00D66E9D">
      <w:pPr>
        <w:spacing w:line="360" w:lineRule="auto"/>
        <w:ind w:firstLineChars="200" w:firstLine="602"/>
        <w:jc w:val="both"/>
        <w:rPr>
          <w:rFonts w:ascii="仿宋" w:eastAsia="仿宋" w:hAnsi="仿宋"/>
          <w:sz w:val="30"/>
          <w:szCs w:val="30"/>
        </w:rPr>
      </w:pPr>
      <w:r w:rsidRPr="00135A40">
        <w:rPr>
          <w:rFonts w:ascii="仿宋" w:eastAsia="仿宋" w:hAnsi="仿宋" w:hint="eastAsia"/>
          <w:b/>
          <w:sz w:val="30"/>
          <w:szCs w:val="30"/>
        </w:rPr>
        <w:t xml:space="preserve">第二十二条  </w:t>
      </w:r>
      <w:r w:rsidRPr="00135A40">
        <w:rPr>
          <w:rFonts w:ascii="仿宋" w:eastAsia="仿宋" w:hAnsi="仿宋" w:hint="eastAsia"/>
          <w:sz w:val="30"/>
          <w:szCs w:val="30"/>
        </w:rPr>
        <w:t>7星彩根据投注号码与开奖号码相符情况确定相应中奖资格。具体规定如下：</w:t>
      </w:r>
    </w:p>
    <w:p w:rsidR="00D66E9D" w:rsidRPr="002E704B" w:rsidRDefault="00D66E9D" w:rsidP="00D66E9D">
      <w:pPr>
        <w:spacing w:line="360" w:lineRule="auto"/>
        <w:ind w:firstLineChars="200" w:firstLine="600"/>
        <w:jc w:val="both"/>
        <w:rPr>
          <w:rFonts w:ascii="仿宋" w:eastAsia="仿宋" w:hAnsi="仿宋"/>
          <w:sz w:val="30"/>
          <w:szCs w:val="30"/>
        </w:rPr>
      </w:pPr>
      <w:bookmarkStart w:id="0" w:name="_Hlk44938557"/>
      <w:r w:rsidRPr="002E704B">
        <w:rPr>
          <w:rFonts w:ascii="仿宋" w:eastAsia="仿宋" w:hAnsi="仿宋" w:hint="eastAsia"/>
          <w:sz w:val="30"/>
          <w:szCs w:val="30"/>
        </w:rPr>
        <w:t>一等奖：</w:t>
      </w:r>
      <w:r w:rsidRPr="002E704B">
        <w:rPr>
          <w:rFonts w:ascii="仿宋" w:eastAsia="仿宋" w:hAnsi="仿宋" w:hint="eastAsia"/>
          <w:color w:val="000000"/>
          <w:sz w:val="30"/>
          <w:szCs w:val="30"/>
        </w:rPr>
        <w:t>投注号码的全部数字与开奖号码对应位置数字均相同，即中奖</w:t>
      </w:r>
      <w:r w:rsidRPr="002E704B">
        <w:rPr>
          <w:rFonts w:ascii="仿宋" w:eastAsia="仿宋" w:hAnsi="仿宋" w:hint="eastAsia"/>
          <w:sz w:val="30"/>
          <w:szCs w:val="30"/>
        </w:rPr>
        <w:t>；</w:t>
      </w:r>
    </w:p>
    <w:p w:rsidR="00D66E9D" w:rsidRPr="002E704B" w:rsidRDefault="00D66E9D" w:rsidP="00D66E9D">
      <w:pPr>
        <w:spacing w:line="360" w:lineRule="auto"/>
        <w:ind w:firstLineChars="200" w:firstLine="600"/>
        <w:jc w:val="both"/>
        <w:rPr>
          <w:rFonts w:ascii="仿宋" w:eastAsia="仿宋" w:hAnsi="仿宋"/>
          <w:sz w:val="30"/>
          <w:szCs w:val="30"/>
        </w:rPr>
      </w:pPr>
      <w:r w:rsidRPr="002E704B">
        <w:rPr>
          <w:rFonts w:ascii="仿宋" w:eastAsia="仿宋" w:hAnsi="仿宋" w:hint="eastAsia"/>
          <w:sz w:val="30"/>
          <w:szCs w:val="30"/>
        </w:rPr>
        <w:t>二等奖：投注号码的前6位数字与开奖号码对应位置数字相同，即中奖；</w:t>
      </w:r>
    </w:p>
    <w:p w:rsidR="00D66E9D" w:rsidRPr="002E704B" w:rsidRDefault="00D66E9D" w:rsidP="00D66E9D">
      <w:pPr>
        <w:spacing w:line="360" w:lineRule="auto"/>
        <w:ind w:firstLineChars="200" w:firstLine="600"/>
        <w:jc w:val="both"/>
        <w:rPr>
          <w:rFonts w:ascii="仿宋" w:eastAsia="仿宋" w:hAnsi="仿宋"/>
          <w:sz w:val="30"/>
          <w:szCs w:val="30"/>
        </w:rPr>
      </w:pPr>
      <w:r w:rsidRPr="002E704B">
        <w:rPr>
          <w:rFonts w:ascii="仿宋" w:eastAsia="仿宋" w:hAnsi="仿宋" w:hint="eastAsia"/>
          <w:sz w:val="30"/>
          <w:szCs w:val="30"/>
        </w:rPr>
        <w:t>三等奖：投注号码前6位中的任意5个数字与开奖号码对应位置数字相同且最后一个数字与开奖号码对应位置数字相同，即中奖；</w:t>
      </w:r>
    </w:p>
    <w:p w:rsidR="00D66E9D" w:rsidRPr="002E704B" w:rsidRDefault="00D66E9D" w:rsidP="00D66E9D">
      <w:pPr>
        <w:spacing w:line="360" w:lineRule="auto"/>
        <w:ind w:firstLineChars="200" w:firstLine="600"/>
        <w:jc w:val="both"/>
        <w:rPr>
          <w:rFonts w:ascii="仿宋" w:eastAsia="仿宋" w:hAnsi="仿宋"/>
          <w:sz w:val="30"/>
          <w:szCs w:val="30"/>
        </w:rPr>
      </w:pPr>
      <w:r w:rsidRPr="002E704B">
        <w:rPr>
          <w:rFonts w:ascii="仿宋" w:eastAsia="仿宋" w:hAnsi="仿宋" w:hint="eastAsia"/>
          <w:sz w:val="30"/>
          <w:szCs w:val="30"/>
        </w:rPr>
        <w:t>四等奖：投注号码中任意5个数字与开奖号码对应位置数字相同，即中奖；</w:t>
      </w:r>
    </w:p>
    <w:p w:rsidR="00D66E9D" w:rsidRPr="002E704B" w:rsidRDefault="00D66E9D" w:rsidP="00D66E9D">
      <w:pPr>
        <w:spacing w:line="360" w:lineRule="auto"/>
        <w:ind w:firstLineChars="200" w:firstLine="600"/>
        <w:jc w:val="both"/>
        <w:rPr>
          <w:rFonts w:ascii="仿宋" w:eastAsia="仿宋" w:hAnsi="仿宋"/>
          <w:sz w:val="30"/>
          <w:szCs w:val="30"/>
        </w:rPr>
      </w:pPr>
      <w:r w:rsidRPr="002E704B">
        <w:rPr>
          <w:rFonts w:ascii="仿宋" w:eastAsia="仿宋" w:hAnsi="仿宋" w:hint="eastAsia"/>
          <w:sz w:val="30"/>
          <w:szCs w:val="30"/>
        </w:rPr>
        <w:lastRenderedPageBreak/>
        <w:t>五等奖：投注号码中任意4个数字与开奖号码对应位置数字相同，即中奖；</w:t>
      </w:r>
    </w:p>
    <w:p w:rsidR="00D66E9D" w:rsidRDefault="00D66E9D" w:rsidP="00D66E9D">
      <w:pPr>
        <w:spacing w:line="360" w:lineRule="auto"/>
        <w:ind w:firstLineChars="200" w:firstLine="600"/>
        <w:jc w:val="both"/>
        <w:rPr>
          <w:rFonts w:ascii="仿宋" w:eastAsia="仿宋" w:hAnsi="仿宋"/>
          <w:sz w:val="30"/>
          <w:szCs w:val="30"/>
        </w:rPr>
      </w:pPr>
      <w:r w:rsidRPr="002E704B">
        <w:rPr>
          <w:rFonts w:ascii="仿宋" w:eastAsia="仿宋" w:hAnsi="仿宋" w:hint="eastAsia"/>
          <w:sz w:val="30"/>
          <w:szCs w:val="30"/>
        </w:rPr>
        <w:t>六等奖：投注号码中任意3个数字与开奖号码对应位置数字相同，或者投注号码前6位中的任意1个数字与开奖号码对应位置数字相同且最后一个数字与开奖号码对应位置数字相同，或者仅最后一个数字与</w:t>
      </w:r>
      <w:r w:rsidRPr="00135A40">
        <w:rPr>
          <w:rFonts w:ascii="仿宋" w:eastAsia="仿宋" w:hAnsi="仿宋" w:hint="eastAsia"/>
          <w:sz w:val="30"/>
          <w:szCs w:val="30"/>
        </w:rPr>
        <w:t>开奖号码对应位置数字相同，即中奖。</w:t>
      </w:r>
    </w:p>
    <w:bookmarkEnd w:id="0"/>
    <w:p w:rsidR="00D66E9D" w:rsidRDefault="00D66E9D" w:rsidP="00D66E9D">
      <w:pPr>
        <w:spacing w:line="360" w:lineRule="auto"/>
        <w:ind w:firstLineChars="200" w:firstLine="602"/>
        <w:rPr>
          <w:rFonts w:ascii="仿宋" w:eastAsia="仿宋" w:hAnsi="仿宋"/>
          <w:sz w:val="30"/>
          <w:szCs w:val="30"/>
        </w:rPr>
      </w:pPr>
      <w:r>
        <w:rPr>
          <w:rFonts w:ascii="仿宋" w:eastAsia="仿宋" w:hAnsi="仿宋" w:hint="eastAsia"/>
          <w:b/>
          <w:sz w:val="30"/>
          <w:szCs w:val="30"/>
        </w:rPr>
        <w:t xml:space="preserve">第二十三条  </w:t>
      </w:r>
      <w:r>
        <w:rPr>
          <w:rFonts w:ascii="仿宋" w:eastAsia="仿宋" w:hAnsi="仿宋" w:hint="eastAsia"/>
          <w:sz w:val="30"/>
          <w:szCs w:val="30"/>
        </w:rPr>
        <w:t>当期每注投注号码只有一次中奖机会，各奖级奖金不能兼中兼得，另行设立的特别奖除外。</w:t>
      </w:r>
    </w:p>
    <w:p w:rsidR="00D66E9D" w:rsidRDefault="00D66E9D" w:rsidP="00D66E9D">
      <w:pPr>
        <w:spacing w:line="360" w:lineRule="auto"/>
        <w:ind w:firstLineChars="200" w:firstLine="600"/>
        <w:rPr>
          <w:rFonts w:ascii="仿宋" w:eastAsia="仿宋" w:hAnsi="仿宋"/>
          <w:sz w:val="30"/>
          <w:szCs w:val="30"/>
        </w:rPr>
      </w:pPr>
    </w:p>
    <w:p w:rsidR="00D66E9D" w:rsidRDefault="00D66E9D" w:rsidP="00D66E9D">
      <w:pPr>
        <w:spacing w:line="360" w:lineRule="auto"/>
        <w:jc w:val="center"/>
        <w:rPr>
          <w:rFonts w:ascii="黑体" w:eastAsia="黑体" w:hAnsi="黑体"/>
          <w:sz w:val="30"/>
          <w:szCs w:val="30"/>
        </w:rPr>
      </w:pPr>
      <w:r>
        <w:rPr>
          <w:rFonts w:ascii="黑体" w:eastAsia="黑体" w:hAnsi="黑体" w:hint="eastAsia"/>
          <w:sz w:val="30"/>
          <w:szCs w:val="30"/>
        </w:rPr>
        <w:t>第六章   兑奖</w:t>
      </w:r>
    </w:p>
    <w:p w:rsidR="00D66E9D" w:rsidRDefault="00D66E9D" w:rsidP="00D66E9D">
      <w:pPr>
        <w:spacing w:line="360" w:lineRule="auto"/>
        <w:ind w:firstLineChars="200" w:firstLine="600"/>
        <w:rPr>
          <w:rFonts w:ascii="仿宋" w:eastAsia="仿宋" w:hAnsi="仿宋"/>
          <w:sz w:val="30"/>
          <w:szCs w:val="30"/>
        </w:rPr>
      </w:pPr>
    </w:p>
    <w:p w:rsidR="00D66E9D" w:rsidRDefault="00D66E9D" w:rsidP="00D66E9D">
      <w:pPr>
        <w:spacing w:line="360" w:lineRule="auto"/>
        <w:ind w:firstLineChars="200" w:firstLine="602"/>
        <w:jc w:val="both"/>
        <w:rPr>
          <w:rFonts w:ascii="仿宋" w:eastAsia="仿宋" w:hAnsi="仿宋"/>
          <w:sz w:val="30"/>
          <w:szCs w:val="30"/>
        </w:rPr>
      </w:pPr>
      <w:r>
        <w:rPr>
          <w:rFonts w:ascii="仿宋" w:eastAsia="仿宋" w:hAnsi="仿宋" w:hint="eastAsia"/>
          <w:b/>
          <w:sz w:val="30"/>
          <w:szCs w:val="30"/>
        </w:rPr>
        <w:t xml:space="preserve">第二十四条  </w:t>
      </w:r>
      <w:r>
        <w:rPr>
          <w:rFonts w:ascii="仿宋" w:eastAsia="仿宋" w:hAnsi="仿宋" w:hint="eastAsia"/>
          <w:sz w:val="30"/>
          <w:szCs w:val="30"/>
        </w:rPr>
        <w:t>7星彩兑奖当期有效。中奖者应当自开奖之日起60个自然日内，持中奖彩票到指定的地点兑奖。逾期未兑奖视为弃奖，弃奖奖金纳入彩票公益金。</w:t>
      </w:r>
    </w:p>
    <w:p w:rsidR="00D66E9D" w:rsidRDefault="00D66E9D" w:rsidP="00D66E9D">
      <w:pPr>
        <w:spacing w:line="360" w:lineRule="auto"/>
        <w:ind w:firstLineChars="200" w:firstLine="602"/>
        <w:jc w:val="both"/>
        <w:rPr>
          <w:rFonts w:ascii="仿宋" w:eastAsia="仿宋" w:hAnsi="仿宋"/>
          <w:sz w:val="30"/>
          <w:szCs w:val="30"/>
        </w:rPr>
      </w:pPr>
      <w:r>
        <w:rPr>
          <w:rFonts w:ascii="仿宋" w:eastAsia="仿宋" w:hAnsi="仿宋" w:hint="eastAsia"/>
          <w:b/>
          <w:sz w:val="30"/>
          <w:szCs w:val="30"/>
        </w:rPr>
        <w:t xml:space="preserve">第二十五条  </w:t>
      </w:r>
      <w:r>
        <w:rPr>
          <w:rFonts w:ascii="仿宋" w:eastAsia="仿宋" w:hAnsi="仿宋" w:hint="eastAsia"/>
          <w:sz w:val="30"/>
          <w:szCs w:val="30"/>
        </w:rPr>
        <w:t>中奖彩票为兑奖唯一凭证，中奖彩票因玷污、损坏等原因不能正确识别的，不能兑奖。</w:t>
      </w:r>
    </w:p>
    <w:p w:rsidR="00D66E9D" w:rsidRDefault="00D66E9D" w:rsidP="00D66E9D">
      <w:pPr>
        <w:spacing w:line="360" w:lineRule="auto"/>
        <w:ind w:firstLineChars="200" w:firstLine="602"/>
        <w:jc w:val="both"/>
        <w:rPr>
          <w:rFonts w:ascii="仿宋" w:eastAsia="仿宋" w:hAnsi="仿宋"/>
          <w:sz w:val="30"/>
          <w:szCs w:val="30"/>
        </w:rPr>
      </w:pPr>
      <w:r>
        <w:rPr>
          <w:rFonts w:ascii="仿宋" w:eastAsia="仿宋" w:hAnsi="仿宋" w:hint="eastAsia"/>
          <w:b/>
          <w:sz w:val="30"/>
          <w:szCs w:val="30"/>
        </w:rPr>
        <w:t>第二十六条</w:t>
      </w:r>
      <w:r>
        <w:rPr>
          <w:rFonts w:ascii="仿宋" w:eastAsia="仿宋" w:hAnsi="仿宋" w:hint="eastAsia"/>
          <w:sz w:val="30"/>
          <w:szCs w:val="30"/>
        </w:rPr>
        <w:t xml:space="preserve">  兑奖机构有权查验中奖者的中奖彩票及有效身份证件，兑奖者应予配合。</w:t>
      </w:r>
    </w:p>
    <w:p w:rsidR="00D66E9D" w:rsidRDefault="00D66E9D" w:rsidP="00D66E9D">
      <w:pPr>
        <w:spacing w:line="360" w:lineRule="auto"/>
        <w:rPr>
          <w:rFonts w:ascii="仿宋" w:eastAsia="仿宋" w:hAnsi="仿宋"/>
          <w:sz w:val="30"/>
          <w:szCs w:val="30"/>
        </w:rPr>
      </w:pPr>
    </w:p>
    <w:p w:rsidR="00D66E9D" w:rsidRDefault="00D66E9D" w:rsidP="00D66E9D">
      <w:pPr>
        <w:spacing w:line="360" w:lineRule="auto"/>
        <w:jc w:val="center"/>
        <w:rPr>
          <w:rFonts w:ascii="黑体" w:eastAsia="黑体" w:hAnsi="黑体"/>
          <w:sz w:val="30"/>
          <w:szCs w:val="30"/>
        </w:rPr>
      </w:pPr>
      <w:r>
        <w:rPr>
          <w:rFonts w:ascii="黑体" w:eastAsia="黑体" w:hAnsi="黑体" w:hint="eastAsia"/>
          <w:sz w:val="30"/>
          <w:szCs w:val="30"/>
        </w:rPr>
        <w:t>第七章   附则</w:t>
      </w:r>
    </w:p>
    <w:p w:rsidR="00A2783F" w:rsidRPr="00D66E9D" w:rsidRDefault="00D66E9D" w:rsidP="00205877">
      <w:pPr>
        <w:pStyle w:val="af0"/>
        <w:snapToGrid w:val="0"/>
        <w:spacing w:line="360" w:lineRule="auto"/>
        <w:ind w:left="142" w:firstLineChars="141" w:firstLine="425"/>
        <w:rPr>
          <w:rFonts w:ascii="仿宋" w:eastAsia="仿宋" w:hAnsi="仿宋"/>
          <w:color w:val="000000"/>
          <w:sz w:val="30"/>
          <w:szCs w:val="30"/>
        </w:rPr>
      </w:pPr>
      <w:r>
        <w:rPr>
          <w:rFonts w:ascii="仿宋" w:eastAsia="仿宋" w:hAnsi="仿宋" w:hint="eastAsia"/>
          <w:b/>
          <w:sz w:val="30"/>
          <w:szCs w:val="30"/>
        </w:rPr>
        <w:t xml:space="preserve">第二十七条   </w:t>
      </w:r>
      <w:r>
        <w:rPr>
          <w:rFonts w:ascii="仿宋" w:eastAsia="仿宋" w:hAnsi="仿宋" w:hint="eastAsia"/>
          <w:sz w:val="30"/>
          <w:szCs w:val="30"/>
        </w:rPr>
        <w:t>本规则自批准之日起执行。</w:t>
      </w:r>
    </w:p>
    <w:sectPr w:rsidR="00A2783F" w:rsidRPr="00D66E9D" w:rsidSect="00A1757F">
      <w:footerReference w:type="even" r:id="rId9"/>
      <w:footerReference w:type="default" r:id="rId10"/>
      <w:pgSz w:w="11907" w:h="16840" w:code="9"/>
      <w:pgMar w:top="2098" w:right="1531" w:bottom="1985" w:left="1531" w:header="794" w:footer="1474" w:gutter="0"/>
      <w:cols w:space="425"/>
      <w:docGrid w:linePitch="435"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104" w:rsidRDefault="008F0104">
      <w:pPr>
        <w:ind w:right="320" w:firstLine="320"/>
      </w:pPr>
      <w:r>
        <w:separator/>
      </w:r>
    </w:p>
  </w:endnote>
  <w:endnote w:type="continuationSeparator" w:id="0">
    <w:p w:rsidR="008F0104" w:rsidRDefault="008F0104">
      <w:pPr>
        <w:ind w:right="320" w:firstLine="32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仿宋" w:eastAsia="仿宋" w:hAnsi="仿宋"/>
        <w:sz w:val="28"/>
        <w:szCs w:val="28"/>
      </w:rPr>
      <w:id w:val="5950391"/>
      <w:docPartObj>
        <w:docPartGallery w:val="Page Numbers (Bottom of Page)"/>
        <w:docPartUnique/>
      </w:docPartObj>
    </w:sdtPr>
    <w:sdtContent>
      <w:p w:rsidR="00A1757F" w:rsidRPr="00AE6AD7" w:rsidRDefault="00A1757F" w:rsidP="00992C57">
        <w:pPr>
          <w:pStyle w:val="a5"/>
          <w:adjustRightInd w:val="0"/>
          <w:ind w:leftChars="100" w:left="320" w:rightChars="100" w:right="320"/>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 xml:space="preserve"> </w:t>
        </w:r>
        <w:r w:rsidR="00120F71" w:rsidRPr="00AE6AD7">
          <w:rPr>
            <w:rFonts w:ascii="仿宋" w:eastAsia="仿宋" w:hAnsi="仿宋"/>
            <w:sz w:val="28"/>
            <w:szCs w:val="28"/>
          </w:rPr>
          <w:fldChar w:fldCharType="begin"/>
        </w:r>
        <w:r w:rsidRPr="00AE6AD7">
          <w:rPr>
            <w:rFonts w:ascii="仿宋" w:eastAsia="仿宋" w:hAnsi="仿宋"/>
            <w:sz w:val="28"/>
            <w:szCs w:val="28"/>
          </w:rPr>
          <w:instrText xml:space="preserve"> PAGE   \* MERGEFORMAT </w:instrText>
        </w:r>
        <w:r w:rsidR="00120F71" w:rsidRPr="00AE6AD7">
          <w:rPr>
            <w:rFonts w:ascii="仿宋" w:eastAsia="仿宋" w:hAnsi="仿宋"/>
            <w:sz w:val="28"/>
            <w:szCs w:val="28"/>
          </w:rPr>
          <w:fldChar w:fldCharType="separate"/>
        </w:r>
        <w:r w:rsidR="00213BDE" w:rsidRPr="00213BDE">
          <w:rPr>
            <w:rFonts w:ascii="仿宋" w:eastAsia="仿宋" w:hAnsi="仿宋"/>
            <w:noProof/>
            <w:sz w:val="28"/>
            <w:szCs w:val="28"/>
            <w:lang w:val="zh-CN"/>
          </w:rPr>
          <w:t>4</w:t>
        </w:r>
        <w:r w:rsidR="00120F71" w:rsidRPr="00AE6AD7">
          <w:rPr>
            <w:rFonts w:ascii="仿宋" w:eastAsia="仿宋" w:hAnsi="仿宋"/>
            <w:sz w:val="28"/>
            <w:szCs w:val="28"/>
          </w:rPr>
          <w:fldChar w:fldCharType="end"/>
        </w:r>
        <w:r>
          <w:rPr>
            <w:rFonts w:ascii="仿宋" w:eastAsia="仿宋" w:hAnsi="仿宋" w:hint="eastAsia"/>
            <w:sz w:val="28"/>
            <w:szCs w:val="28"/>
          </w:rPr>
          <w:t xml:space="preserve"> </w:t>
        </w:r>
        <w:r>
          <w:rPr>
            <w:rFonts w:ascii="仿宋" w:eastAsia="仿宋" w:hAnsi="仿宋"/>
            <w:sz w:val="28"/>
            <w:szCs w:val="28"/>
          </w:rPr>
          <w:t>—</w:t>
        </w:r>
      </w:p>
    </w:sdtContent>
  </w:sdt>
  <w:p w:rsidR="00A1757F" w:rsidRDefault="00A1757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仿宋" w:eastAsia="仿宋" w:hAnsi="仿宋"/>
        <w:sz w:val="28"/>
        <w:szCs w:val="28"/>
      </w:rPr>
      <w:id w:val="5950378"/>
      <w:docPartObj>
        <w:docPartGallery w:val="Page Numbers (Bottom of Page)"/>
        <w:docPartUnique/>
      </w:docPartObj>
    </w:sdtPr>
    <w:sdtContent>
      <w:p w:rsidR="00A1757F" w:rsidRPr="00AE6AD7" w:rsidRDefault="00120F71" w:rsidP="00AE6AD7">
        <w:pPr>
          <w:pStyle w:val="a5"/>
          <w:numPr>
            <w:ilvl w:val="0"/>
            <w:numId w:val="11"/>
          </w:numPr>
          <w:tabs>
            <w:tab w:val="clear" w:pos="4153"/>
            <w:tab w:val="clear" w:pos="8306"/>
          </w:tabs>
          <w:adjustRightInd w:val="0"/>
          <w:ind w:left="0" w:rightChars="100" w:right="320" w:firstLine="0"/>
          <w:jc w:val="right"/>
          <w:rPr>
            <w:rFonts w:ascii="仿宋" w:eastAsia="仿宋" w:hAnsi="仿宋"/>
            <w:sz w:val="28"/>
            <w:szCs w:val="28"/>
          </w:rPr>
        </w:pPr>
        <w:r w:rsidRPr="00AE6AD7">
          <w:rPr>
            <w:rFonts w:ascii="仿宋" w:eastAsia="仿宋" w:hAnsi="仿宋"/>
            <w:sz w:val="28"/>
            <w:szCs w:val="28"/>
          </w:rPr>
          <w:fldChar w:fldCharType="begin"/>
        </w:r>
        <w:r w:rsidR="00A1757F" w:rsidRPr="00AE6AD7">
          <w:rPr>
            <w:rFonts w:ascii="仿宋" w:eastAsia="仿宋" w:hAnsi="仿宋"/>
            <w:sz w:val="28"/>
            <w:szCs w:val="28"/>
          </w:rPr>
          <w:instrText xml:space="preserve"> PAGE   \* MERGEFORMAT </w:instrText>
        </w:r>
        <w:r w:rsidRPr="00AE6AD7">
          <w:rPr>
            <w:rFonts w:ascii="仿宋" w:eastAsia="仿宋" w:hAnsi="仿宋"/>
            <w:sz w:val="28"/>
            <w:szCs w:val="28"/>
          </w:rPr>
          <w:fldChar w:fldCharType="separate"/>
        </w:r>
        <w:r w:rsidR="00213BDE" w:rsidRPr="00213BDE">
          <w:rPr>
            <w:rFonts w:ascii="仿宋" w:eastAsia="仿宋" w:hAnsi="仿宋"/>
            <w:noProof/>
            <w:sz w:val="28"/>
            <w:szCs w:val="28"/>
            <w:lang w:val="zh-CN"/>
          </w:rPr>
          <w:t>3</w:t>
        </w:r>
        <w:r w:rsidRPr="00AE6AD7">
          <w:rPr>
            <w:rFonts w:ascii="仿宋" w:eastAsia="仿宋" w:hAnsi="仿宋"/>
            <w:sz w:val="28"/>
            <w:szCs w:val="28"/>
          </w:rPr>
          <w:fldChar w:fldCharType="end"/>
        </w:r>
        <w:r w:rsidR="00A1757F">
          <w:rPr>
            <w:rFonts w:ascii="仿宋" w:eastAsia="仿宋" w:hAnsi="仿宋" w:hint="eastAsia"/>
            <w:sz w:val="28"/>
            <w:szCs w:val="28"/>
          </w:rPr>
          <w:t xml:space="preserve"> </w:t>
        </w:r>
        <w:r w:rsidR="00A1757F">
          <w:rPr>
            <w:rFonts w:ascii="仿宋" w:eastAsia="仿宋" w:hAnsi="仿宋"/>
            <w:sz w:val="28"/>
            <w:szCs w:val="28"/>
          </w:rPr>
          <w:t>—</w:t>
        </w:r>
      </w:p>
    </w:sdtContent>
  </w:sdt>
  <w:p w:rsidR="00A1757F" w:rsidRDefault="00A1757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104" w:rsidRDefault="008F0104" w:rsidP="000E1AB6">
      <w:pPr>
        <w:ind w:right="320"/>
      </w:pPr>
    </w:p>
  </w:footnote>
  <w:footnote w:type="continuationSeparator" w:id="0">
    <w:p w:rsidR="008F0104" w:rsidRDefault="008F0104">
      <w:pPr>
        <w:ind w:right="320" w:firstLine="32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E50B8"/>
    <w:multiLevelType w:val="hybridMultilevel"/>
    <w:tmpl w:val="AE4E749A"/>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
    <w:nsid w:val="12836608"/>
    <w:multiLevelType w:val="hybridMultilevel"/>
    <w:tmpl w:val="65F26DC6"/>
    <w:lvl w:ilvl="0" w:tplc="9EFC9D0A">
      <w:start w:val="1"/>
      <w:numFmt w:val="japaneseCounting"/>
      <w:lvlText w:val="（%1）"/>
      <w:lvlJc w:val="left"/>
      <w:pPr>
        <w:tabs>
          <w:tab w:val="num" w:pos="1725"/>
        </w:tabs>
        <w:ind w:left="1725" w:hanging="108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2">
    <w:nsid w:val="1A711C2D"/>
    <w:multiLevelType w:val="hybridMultilevel"/>
    <w:tmpl w:val="B838C704"/>
    <w:lvl w:ilvl="0" w:tplc="2A56AE0C">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1ECF272F"/>
    <w:multiLevelType w:val="hybridMultilevel"/>
    <w:tmpl w:val="253269FE"/>
    <w:lvl w:ilvl="0" w:tplc="BAF25982">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4">
    <w:nsid w:val="2D0E2888"/>
    <w:multiLevelType w:val="hybridMultilevel"/>
    <w:tmpl w:val="C85E7C8E"/>
    <w:lvl w:ilvl="0" w:tplc="9298602A">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5">
    <w:nsid w:val="31BE7A5E"/>
    <w:multiLevelType w:val="hybridMultilevel"/>
    <w:tmpl w:val="B44678AA"/>
    <w:lvl w:ilvl="0" w:tplc="8F729962">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6">
    <w:nsid w:val="4323594C"/>
    <w:multiLevelType w:val="hybridMultilevel"/>
    <w:tmpl w:val="56404238"/>
    <w:lvl w:ilvl="0" w:tplc="3E4C4C66">
      <w:numFmt w:val="bullet"/>
      <w:lvlText w:val="—"/>
      <w:lvlJc w:val="left"/>
      <w:pPr>
        <w:ind w:left="680" w:hanging="360"/>
      </w:pPr>
      <w:rPr>
        <w:rFonts w:ascii="仿宋" w:eastAsia="仿宋" w:hAnsi="仿宋" w:cs="Times New Roman" w:hint="eastAsia"/>
      </w:rPr>
    </w:lvl>
    <w:lvl w:ilvl="1" w:tplc="04090003" w:tentative="1">
      <w:start w:val="1"/>
      <w:numFmt w:val="bullet"/>
      <w:lvlText w:val=""/>
      <w:lvlJc w:val="left"/>
      <w:pPr>
        <w:ind w:left="1160" w:hanging="420"/>
      </w:pPr>
      <w:rPr>
        <w:rFonts w:ascii="Wingdings" w:hAnsi="Wingdings" w:hint="default"/>
      </w:rPr>
    </w:lvl>
    <w:lvl w:ilvl="2" w:tplc="04090005"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3" w:tentative="1">
      <w:start w:val="1"/>
      <w:numFmt w:val="bullet"/>
      <w:lvlText w:val=""/>
      <w:lvlJc w:val="left"/>
      <w:pPr>
        <w:ind w:left="2420" w:hanging="420"/>
      </w:pPr>
      <w:rPr>
        <w:rFonts w:ascii="Wingdings" w:hAnsi="Wingdings" w:hint="default"/>
      </w:rPr>
    </w:lvl>
    <w:lvl w:ilvl="5" w:tplc="04090005"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3" w:tentative="1">
      <w:start w:val="1"/>
      <w:numFmt w:val="bullet"/>
      <w:lvlText w:val=""/>
      <w:lvlJc w:val="left"/>
      <w:pPr>
        <w:ind w:left="3680" w:hanging="420"/>
      </w:pPr>
      <w:rPr>
        <w:rFonts w:ascii="Wingdings" w:hAnsi="Wingdings" w:hint="default"/>
      </w:rPr>
    </w:lvl>
    <w:lvl w:ilvl="8" w:tplc="04090005" w:tentative="1">
      <w:start w:val="1"/>
      <w:numFmt w:val="bullet"/>
      <w:lvlText w:val=""/>
      <w:lvlJc w:val="left"/>
      <w:pPr>
        <w:ind w:left="4100" w:hanging="420"/>
      </w:pPr>
      <w:rPr>
        <w:rFonts w:ascii="Wingdings" w:hAnsi="Wingdings" w:hint="default"/>
      </w:rPr>
    </w:lvl>
  </w:abstractNum>
  <w:abstractNum w:abstractNumId="7">
    <w:nsid w:val="5AF7111E"/>
    <w:multiLevelType w:val="hybridMultilevel"/>
    <w:tmpl w:val="D2AE0ECC"/>
    <w:lvl w:ilvl="0" w:tplc="721E7034">
      <w:numFmt w:val="bullet"/>
      <w:lvlText w:val="—"/>
      <w:lvlJc w:val="left"/>
      <w:pPr>
        <w:ind w:left="360" w:hanging="360"/>
      </w:pPr>
      <w:rPr>
        <w:rFonts w:ascii="仿宋" w:eastAsia="仿宋"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CAA21DD"/>
    <w:multiLevelType w:val="hybridMultilevel"/>
    <w:tmpl w:val="2880089E"/>
    <w:lvl w:ilvl="0" w:tplc="0B6EBB12">
      <w:start w:val="1"/>
      <w:numFmt w:val="japaneseCounting"/>
      <w:lvlText w:val="（%1）"/>
      <w:lvlJc w:val="left"/>
      <w:pPr>
        <w:tabs>
          <w:tab w:val="num" w:pos="1580"/>
        </w:tabs>
        <w:ind w:left="1580" w:hanging="1260"/>
      </w:pPr>
      <w:rPr>
        <w:rFonts w:hint="default"/>
        <w:lang w:val="en-US"/>
      </w:rPr>
    </w:lvl>
    <w:lvl w:ilvl="1" w:tplc="04090019" w:tentative="1">
      <w:start w:val="1"/>
      <w:numFmt w:val="lowerLetter"/>
      <w:lvlText w:val="%2)"/>
      <w:lvlJc w:val="left"/>
      <w:pPr>
        <w:tabs>
          <w:tab w:val="num" w:pos="1160"/>
        </w:tabs>
        <w:ind w:left="1160" w:hanging="420"/>
      </w:pPr>
    </w:lvl>
    <w:lvl w:ilvl="2" w:tplc="0409001B" w:tentative="1">
      <w:start w:val="1"/>
      <w:numFmt w:val="lowerRoman"/>
      <w:lvlText w:val="%3."/>
      <w:lvlJc w:val="righ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9" w:tentative="1">
      <w:start w:val="1"/>
      <w:numFmt w:val="lowerLetter"/>
      <w:lvlText w:val="%5)"/>
      <w:lvlJc w:val="left"/>
      <w:pPr>
        <w:tabs>
          <w:tab w:val="num" w:pos="2420"/>
        </w:tabs>
        <w:ind w:left="2420" w:hanging="420"/>
      </w:pPr>
    </w:lvl>
    <w:lvl w:ilvl="5" w:tplc="0409001B" w:tentative="1">
      <w:start w:val="1"/>
      <w:numFmt w:val="lowerRoman"/>
      <w:lvlText w:val="%6."/>
      <w:lvlJc w:val="righ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9" w:tentative="1">
      <w:start w:val="1"/>
      <w:numFmt w:val="lowerLetter"/>
      <w:lvlText w:val="%8)"/>
      <w:lvlJc w:val="left"/>
      <w:pPr>
        <w:tabs>
          <w:tab w:val="num" w:pos="3680"/>
        </w:tabs>
        <w:ind w:left="3680" w:hanging="420"/>
      </w:pPr>
    </w:lvl>
    <w:lvl w:ilvl="8" w:tplc="0409001B" w:tentative="1">
      <w:start w:val="1"/>
      <w:numFmt w:val="lowerRoman"/>
      <w:lvlText w:val="%9."/>
      <w:lvlJc w:val="right"/>
      <w:pPr>
        <w:tabs>
          <w:tab w:val="num" w:pos="4100"/>
        </w:tabs>
        <w:ind w:left="4100" w:hanging="420"/>
      </w:pPr>
    </w:lvl>
  </w:abstractNum>
  <w:abstractNum w:abstractNumId="9">
    <w:nsid w:val="63EB6F85"/>
    <w:multiLevelType w:val="hybridMultilevel"/>
    <w:tmpl w:val="068A47D8"/>
    <w:lvl w:ilvl="0" w:tplc="0B6EBB12">
      <w:start w:val="1"/>
      <w:numFmt w:val="japaneseCounting"/>
      <w:lvlText w:val="（%1）"/>
      <w:lvlJc w:val="left"/>
      <w:pPr>
        <w:tabs>
          <w:tab w:val="num" w:pos="1580"/>
        </w:tabs>
        <w:ind w:left="1580" w:hanging="126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0D16058"/>
    <w:multiLevelType w:val="hybridMultilevel"/>
    <w:tmpl w:val="1826DB10"/>
    <w:lvl w:ilvl="0" w:tplc="E3C46A94">
      <w:start w:val="3"/>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1">
    <w:nsid w:val="793C47FF"/>
    <w:multiLevelType w:val="hybridMultilevel"/>
    <w:tmpl w:val="F6F26020"/>
    <w:lvl w:ilvl="0" w:tplc="635AE274">
      <w:numFmt w:val="bullet"/>
      <w:lvlText w:val="—"/>
      <w:lvlJc w:val="left"/>
      <w:pPr>
        <w:ind w:left="360" w:hanging="360"/>
      </w:pPr>
      <w:rPr>
        <w:rFonts w:ascii="Times New Roman" w:eastAsia="仿宋_GB2312"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3"/>
  </w:num>
  <w:num w:numId="4">
    <w:abstractNumId w:val="8"/>
  </w:num>
  <w:num w:numId="5">
    <w:abstractNumId w:val="9"/>
  </w:num>
  <w:num w:numId="6">
    <w:abstractNumId w:val="5"/>
  </w:num>
  <w:num w:numId="7">
    <w:abstractNumId w:val="1"/>
  </w:num>
  <w:num w:numId="8">
    <w:abstractNumId w:val="0"/>
  </w:num>
  <w:num w:numId="9">
    <w:abstractNumId w:val="2"/>
  </w:num>
  <w:num w:numId="10">
    <w:abstractNumId w:val="11"/>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evenAndOddHeaders/>
  <w:drawingGridHorizontalSpacing w:val="144"/>
  <w:drawingGridVerticalSpacing w:val="435"/>
  <w:displayHorizont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B36"/>
    <w:rsid w:val="00013E11"/>
    <w:rsid w:val="00022D70"/>
    <w:rsid w:val="000267BC"/>
    <w:rsid w:val="00035F2A"/>
    <w:rsid w:val="000363DA"/>
    <w:rsid w:val="000410EF"/>
    <w:rsid w:val="00044437"/>
    <w:rsid w:val="00045AAF"/>
    <w:rsid w:val="0004646E"/>
    <w:rsid w:val="000548BF"/>
    <w:rsid w:val="00054B35"/>
    <w:rsid w:val="00057485"/>
    <w:rsid w:val="000611D6"/>
    <w:rsid w:val="00061E83"/>
    <w:rsid w:val="0006448C"/>
    <w:rsid w:val="0007225A"/>
    <w:rsid w:val="00076C1D"/>
    <w:rsid w:val="00080FAD"/>
    <w:rsid w:val="000838B6"/>
    <w:rsid w:val="00085ECE"/>
    <w:rsid w:val="000979BE"/>
    <w:rsid w:val="000A1E37"/>
    <w:rsid w:val="000B0D50"/>
    <w:rsid w:val="000B143D"/>
    <w:rsid w:val="000B5B92"/>
    <w:rsid w:val="000C2BBD"/>
    <w:rsid w:val="000C38FB"/>
    <w:rsid w:val="000C3B7F"/>
    <w:rsid w:val="000C7353"/>
    <w:rsid w:val="000D68B6"/>
    <w:rsid w:val="000D7375"/>
    <w:rsid w:val="000E0D8F"/>
    <w:rsid w:val="000E1AB6"/>
    <w:rsid w:val="000E5787"/>
    <w:rsid w:val="000F02F2"/>
    <w:rsid w:val="000F24A9"/>
    <w:rsid w:val="000F2AD9"/>
    <w:rsid w:val="000F68D8"/>
    <w:rsid w:val="00104C3E"/>
    <w:rsid w:val="00111D6F"/>
    <w:rsid w:val="0012025B"/>
    <w:rsid w:val="00120F71"/>
    <w:rsid w:val="0012293D"/>
    <w:rsid w:val="00125E33"/>
    <w:rsid w:val="001275C4"/>
    <w:rsid w:val="00135A40"/>
    <w:rsid w:val="001415CD"/>
    <w:rsid w:val="0014285C"/>
    <w:rsid w:val="00143C4A"/>
    <w:rsid w:val="0014781A"/>
    <w:rsid w:val="00153D66"/>
    <w:rsid w:val="00154C7F"/>
    <w:rsid w:val="0015519A"/>
    <w:rsid w:val="00156C15"/>
    <w:rsid w:val="00157B69"/>
    <w:rsid w:val="00160E48"/>
    <w:rsid w:val="00162919"/>
    <w:rsid w:val="00163E6F"/>
    <w:rsid w:val="00165D76"/>
    <w:rsid w:val="00174A3A"/>
    <w:rsid w:val="00175980"/>
    <w:rsid w:val="00184B99"/>
    <w:rsid w:val="0018646B"/>
    <w:rsid w:val="001869C0"/>
    <w:rsid w:val="001924CD"/>
    <w:rsid w:val="001A0CA1"/>
    <w:rsid w:val="001A0D03"/>
    <w:rsid w:val="001A1388"/>
    <w:rsid w:val="001A47AE"/>
    <w:rsid w:val="001B4093"/>
    <w:rsid w:val="001B5736"/>
    <w:rsid w:val="001B6DAD"/>
    <w:rsid w:val="001D1935"/>
    <w:rsid w:val="001D3434"/>
    <w:rsid w:val="001D468C"/>
    <w:rsid w:val="001D52EF"/>
    <w:rsid w:val="001D5C12"/>
    <w:rsid w:val="001E1B67"/>
    <w:rsid w:val="001E60E2"/>
    <w:rsid w:val="001F00B7"/>
    <w:rsid w:val="001F33CB"/>
    <w:rsid w:val="001F5625"/>
    <w:rsid w:val="001F69FD"/>
    <w:rsid w:val="00205877"/>
    <w:rsid w:val="00213BDE"/>
    <w:rsid w:val="002142E4"/>
    <w:rsid w:val="00216606"/>
    <w:rsid w:val="0021671F"/>
    <w:rsid w:val="002171C9"/>
    <w:rsid w:val="002226B2"/>
    <w:rsid w:val="0022370A"/>
    <w:rsid w:val="002245AA"/>
    <w:rsid w:val="00224D6A"/>
    <w:rsid w:val="00227A2C"/>
    <w:rsid w:val="002337D3"/>
    <w:rsid w:val="0024067B"/>
    <w:rsid w:val="0024190A"/>
    <w:rsid w:val="00245B35"/>
    <w:rsid w:val="00252C98"/>
    <w:rsid w:val="002564D2"/>
    <w:rsid w:val="0025761E"/>
    <w:rsid w:val="00261430"/>
    <w:rsid w:val="00265091"/>
    <w:rsid w:val="00272C8D"/>
    <w:rsid w:val="00280A16"/>
    <w:rsid w:val="002827AC"/>
    <w:rsid w:val="002936D6"/>
    <w:rsid w:val="00294EAF"/>
    <w:rsid w:val="0029503E"/>
    <w:rsid w:val="00296253"/>
    <w:rsid w:val="00297BF2"/>
    <w:rsid w:val="002A3F89"/>
    <w:rsid w:val="002A50FD"/>
    <w:rsid w:val="002A7E50"/>
    <w:rsid w:val="002B0BB6"/>
    <w:rsid w:val="002B1F0F"/>
    <w:rsid w:val="002B26ED"/>
    <w:rsid w:val="002B3B55"/>
    <w:rsid w:val="002B6A42"/>
    <w:rsid w:val="002C1ACF"/>
    <w:rsid w:val="002C4F9D"/>
    <w:rsid w:val="002C6B6B"/>
    <w:rsid w:val="002D04CB"/>
    <w:rsid w:val="002D3443"/>
    <w:rsid w:val="002D4470"/>
    <w:rsid w:val="002D6511"/>
    <w:rsid w:val="002E5582"/>
    <w:rsid w:val="002E704B"/>
    <w:rsid w:val="002F1A10"/>
    <w:rsid w:val="002F1D38"/>
    <w:rsid w:val="00302281"/>
    <w:rsid w:val="00305465"/>
    <w:rsid w:val="00310E2C"/>
    <w:rsid w:val="00310E9C"/>
    <w:rsid w:val="00312460"/>
    <w:rsid w:val="00317946"/>
    <w:rsid w:val="003279F1"/>
    <w:rsid w:val="003301A4"/>
    <w:rsid w:val="00330533"/>
    <w:rsid w:val="00335BB3"/>
    <w:rsid w:val="0034552E"/>
    <w:rsid w:val="00347F6B"/>
    <w:rsid w:val="00350BB1"/>
    <w:rsid w:val="0035187B"/>
    <w:rsid w:val="00354357"/>
    <w:rsid w:val="00355A96"/>
    <w:rsid w:val="003608DB"/>
    <w:rsid w:val="00360E81"/>
    <w:rsid w:val="00364F93"/>
    <w:rsid w:val="00370826"/>
    <w:rsid w:val="0037341B"/>
    <w:rsid w:val="003758D5"/>
    <w:rsid w:val="003855E9"/>
    <w:rsid w:val="0038733E"/>
    <w:rsid w:val="00387590"/>
    <w:rsid w:val="00393BCB"/>
    <w:rsid w:val="00394396"/>
    <w:rsid w:val="00396894"/>
    <w:rsid w:val="003968D5"/>
    <w:rsid w:val="00397C6B"/>
    <w:rsid w:val="00397EF4"/>
    <w:rsid w:val="003A1956"/>
    <w:rsid w:val="003A21C8"/>
    <w:rsid w:val="003A2A2E"/>
    <w:rsid w:val="003A4575"/>
    <w:rsid w:val="003B0408"/>
    <w:rsid w:val="003B64B4"/>
    <w:rsid w:val="003B6B48"/>
    <w:rsid w:val="003C0514"/>
    <w:rsid w:val="003C4E69"/>
    <w:rsid w:val="003C500C"/>
    <w:rsid w:val="003C65E1"/>
    <w:rsid w:val="003C7082"/>
    <w:rsid w:val="003D2D81"/>
    <w:rsid w:val="003D52E2"/>
    <w:rsid w:val="003D7B90"/>
    <w:rsid w:val="003E1784"/>
    <w:rsid w:val="003E40FE"/>
    <w:rsid w:val="003F00EF"/>
    <w:rsid w:val="003F15B2"/>
    <w:rsid w:val="003F2838"/>
    <w:rsid w:val="003F2C1B"/>
    <w:rsid w:val="003F50C6"/>
    <w:rsid w:val="003F6724"/>
    <w:rsid w:val="003F6C07"/>
    <w:rsid w:val="003F7A90"/>
    <w:rsid w:val="00405844"/>
    <w:rsid w:val="004067F8"/>
    <w:rsid w:val="004078CC"/>
    <w:rsid w:val="00411604"/>
    <w:rsid w:val="00416EFB"/>
    <w:rsid w:val="00430F4B"/>
    <w:rsid w:val="004332AA"/>
    <w:rsid w:val="0043506E"/>
    <w:rsid w:val="0043547D"/>
    <w:rsid w:val="004436FE"/>
    <w:rsid w:val="00444A67"/>
    <w:rsid w:val="004606E6"/>
    <w:rsid w:val="004617BC"/>
    <w:rsid w:val="00462C26"/>
    <w:rsid w:val="00476381"/>
    <w:rsid w:val="00484E9F"/>
    <w:rsid w:val="004A21CC"/>
    <w:rsid w:val="004A46F5"/>
    <w:rsid w:val="004A505F"/>
    <w:rsid w:val="004A52A8"/>
    <w:rsid w:val="004B0049"/>
    <w:rsid w:val="004B1F04"/>
    <w:rsid w:val="004B288A"/>
    <w:rsid w:val="004B4095"/>
    <w:rsid w:val="004B6499"/>
    <w:rsid w:val="004B6E3C"/>
    <w:rsid w:val="004B7793"/>
    <w:rsid w:val="004C7549"/>
    <w:rsid w:val="004D5150"/>
    <w:rsid w:val="004D7A56"/>
    <w:rsid w:val="004E1099"/>
    <w:rsid w:val="004E38A6"/>
    <w:rsid w:val="004E4C18"/>
    <w:rsid w:val="004E5C55"/>
    <w:rsid w:val="004E630B"/>
    <w:rsid w:val="0050098E"/>
    <w:rsid w:val="00502411"/>
    <w:rsid w:val="005045AA"/>
    <w:rsid w:val="005052C4"/>
    <w:rsid w:val="00510B1A"/>
    <w:rsid w:val="00514509"/>
    <w:rsid w:val="0051581F"/>
    <w:rsid w:val="005159DA"/>
    <w:rsid w:val="00522450"/>
    <w:rsid w:val="00523A7A"/>
    <w:rsid w:val="00525A98"/>
    <w:rsid w:val="00526D81"/>
    <w:rsid w:val="00527B87"/>
    <w:rsid w:val="00531F47"/>
    <w:rsid w:val="00535800"/>
    <w:rsid w:val="005369DA"/>
    <w:rsid w:val="00537321"/>
    <w:rsid w:val="005412EC"/>
    <w:rsid w:val="0054476F"/>
    <w:rsid w:val="00544A60"/>
    <w:rsid w:val="00552F81"/>
    <w:rsid w:val="00567960"/>
    <w:rsid w:val="00572206"/>
    <w:rsid w:val="005741ED"/>
    <w:rsid w:val="00580DC3"/>
    <w:rsid w:val="005838A9"/>
    <w:rsid w:val="00584055"/>
    <w:rsid w:val="005924D4"/>
    <w:rsid w:val="0059385C"/>
    <w:rsid w:val="005944BB"/>
    <w:rsid w:val="005A372E"/>
    <w:rsid w:val="005A4019"/>
    <w:rsid w:val="005A783F"/>
    <w:rsid w:val="005B03BB"/>
    <w:rsid w:val="005B3619"/>
    <w:rsid w:val="005B7353"/>
    <w:rsid w:val="005C3F5D"/>
    <w:rsid w:val="005C4B72"/>
    <w:rsid w:val="005C76F6"/>
    <w:rsid w:val="005E43D6"/>
    <w:rsid w:val="005E562D"/>
    <w:rsid w:val="005E5A9F"/>
    <w:rsid w:val="005E7E37"/>
    <w:rsid w:val="005F1AA5"/>
    <w:rsid w:val="005F1AE1"/>
    <w:rsid w:val="005F2253"/>
    <w:rsid w:val="005F44D6"/>
    <w:rsid w:val="005F5348"/>
    <w:rsid w:val="005F78D6"/>
    <w:rsid w:val="006021C6"/>
    <w:rsid w:val="00606250"/>
    <w:rsid w:val="0061026B"/>
    <w:rsid w:val="00614725"/>
    <w:rsid w:val="00617EF8"/>
    <w:rsid w:val="00621A78"/>
    <w:rsid w:val="00623EC6"/>
    <w:rsid w:val="006273B9"/>
    <w:rsid w:val="00637057"/>
    <w:rsid w:val="006459BD"/>
    <w:rsid w:val="006469FD"/>
    <w:rsid w:val="00647E42"/>
    <w:rsid w:val="0065213C"/>
    <w:rsid w:val="0065284D"/>
    <w:rsid w:val="00654ABB"/>
    <w:rsid w:val="006555CF"/>
    <w:rsid w:val="00655CFB"/>
    <w:rsid w:val="00663572"/>
    <w:rsid w:val="00667486"/>
    <w:rsid w:val="00671474"/>
    <w:rsid w:val="00672D42"/>
    <w:rsid w:val="00673D06"/>
    <w:rsid w:val="00675175"/>
    <w:rsid w:val="00676753"/>
    <w:rsid w:val="00680D99"/>
    <w:rsid w:val="00684CD1"/>
    <w:rsid w:val="00692DA5"/>
    <w:rsid w:val="00695757"/>
    <w:rsid w:val="006A1589"/>
    <w:rsid w:val="006B588F"/>
    <w:rsid w:val="006B5ABA"/>
    <w:rsid w:val="006B61A6"/>
    <w:rsid w:val="006C44EB"/>
    <w:rsid w:val="006C4682"/>
    <w:rsid w:val="006D0A28"/>
    <w:rsid w:val="006D1181"/>
    <w:rsid w:val="006D6F92"/>
    <w:rsid w:val="006E064E"/>
    <w:rsid w:val="006E2A2C"/>
    <w:rsid w:val="006F1957"/>
    <w:rsid w:val="006F2015"/>
    <w:rsid w:val="006F20C9"/>
    <w:rsid w:val="006F2B4D"/>
    <w:rsid w:val="006F4E04"/>
    <w:rsid w:val="007004CA"/>
    <w:rsid w:val="007021DD"/>
    <w:rsid w:val="00703345"/>
    <w:rsid w:val="00704C80"/>
    <w:rsid w:val="007054BF"/>
    <w:rsid w:val="007066EC"/>
    <w:rsid w:val="0071043B"/>
    <w:rsid w:val="007136E8"/>
    <w:rsid w:val="007149AF"/>
    <w:rsid w:val="007155BD"/>
    <w:rsid w:val="00735445"/>
    <w:rsid w:val="0073559F"/>
    <w:rsid w:val="00736138"/>
    <w:rsid w:val="00752D10"/>
    <w:rsid w:val="00753F7B"/>
    <w:rsid w:val="00755D6C"/>
    <w:rsid w:val="00756A1D"/>
    <w:rsid w:val="00763A52"/>
    <w:rsid w:val="00767182"/>
    <w:rsid w:val="007676BD"/>
    <w:rsid w:val="007720DD"/>
    <w:rsid w:val="0077555A"/>
    <w:rsid w:val="0078276A"/>
    <w:rsid w:val="00784B75"/>
    <w:rsid w:val="00787EB4"/>
    <w:rsid w:val="00795461"/>
    <w:rsid w:val="007B0019"/>
    <w:rsid w:val="007B0904"/>
    <w:rsid w:val="007B112E"/>
    <w:rsid w:val="007B5926"/>
    <w:rsid w:val="007C0840"/>
    <w:rsid w:val="007C4710"/>
    <w:rsid w:val="007C6A2A"/>
    <w:rsid w:val="007C71BD"/>
    <w:rsid w:val="007D1002"/>
    <w:rsid w:val="007D36E1"/>
    <w:rsid w:val="007D48E7"/>
    <w:rsid w:val="007D7C3D"/>
    <w:rsid w:val="007E030B"/>
    <w:rsid w:val="007E3695"/>
    <w:rsid w:val="007F068F"/>
    <w:rsid w:val="007F16E0"/>
    <w:rsid w:val="007F47D6"/>
    <w:rsid w:val="007F7D69"/>
    <w:rsid w:val="008020E2"/>
    <w:rsid w:val="00815A5C"/>
    <w:rsid w:val="00815FF6"/>
    <w:rsid w:val="00817738"/>
    <w:rsid w:val="00823E1D"/>
    <w:rsid w:val="00834DCD"/>
    <w:rsid w:val="0083572E"/>
    <w:rsid w:val="0084607B"/>
    <w:rsid w:val="00847281"/>
    <w:rsid w:val="00847CC8"/>
    <w:rsid w:val="00851599"/>
    <w:rsid w:val="0085201C"/>
    <w:rsid w:val="008524C4"/>
    <w:rsid w:val="00853D71"/>
    <w:rsid w:val="00865055"/>
    <w:rsid w:val="00870A00"/>
    <w:rsid w:val="00870CAE"/>
    <w:rsid w:val="00871F78"/>
    <w:rsid w:val="00873DE6"/>
    <w:rsid w:val="00880632"/>
    <w:rsid w:val="0088676F"/>
    <w:rsid w:val="00891124"/>
    <w:rsid w:val="00892911"/>
    <w:rsid w:val="008954FF"/>
    <w:rsid w:val="008A1DA8"/>
    <w:rsid w:val="008A4DE8"/>
    <w:rsid w:val="008B60F5"/>
    <w:rsid w:val="008B6689"/>
    <w:rsid w:val="008B7329"/>
    <w:rsid w:val="008C0EB7"/>
    <w:rsid w:val="008C2E75"/>
    <w:rsid w:val="008D1D76"/>
    <w:rsid w:val="008D3386"/>
    <w:rsid w:val="008D363E"/>
    <w:rsid w:val="008D465F"/>
    <w:rsid w:val="008E0BCE"/>
    <w:rsid w:val="008E5704"/>
    <w:rsid w:val="008E5890"/>
    <w:rsid w:val="008F0104"/>
    <w:rsid w:val="008F132B"/>
    <w:rsid w:val="008F1724"/>
    <w:rsid w:val="008F551C"/>
    <w:rsid w:val="008F7262"/>
    <w:rsid w:val="0090443B"/>
    <w:rsid w:val="00904859"/>
    <w:rsid w:val="009063FC"/>
    <w:rsid w:val="00912BB6"/>
    <w:rsid w:val="00913E75"/>
    <w:rsid w:val="00916B4F"/>
    <w:rsid w:val="0092048E"/>
    <w:rsid w:val="00924A68"/>
    <w:rsid w:val="009272FB"/>
    <w:rsid w:val="00946B61"/>
    <w:rsid w:val="009475E3"/>
    <w:rsid w:val="00950DA6"/>
    <w:rsid w:val="009514BB"/>
    <w:rsid w:val="00951A7C"/>
    <w:rsid w:val="009538CD"/>
    <w:rsid w:val="00957E2D"/>
    <w:rsid w:val="00970818"/>
    <w:rsid w:val="009722C6"/>
    <w:rsid w:val="00972DB2"/>
    <w:rsid w:val="0097472B"/>
    <w:rsid w:val="00975185"/>
    <w:rsid w:val="009773BD"/>
    <w:rsid w:val="0098051B"/>
    <w:rsid w:val="0098344E"/>
    <w:rsid w:val="009838C5"/>
    <w:rsid w:val="00984784"/>
    <w:rsid w:val="00984B72"/>
    <w:rsid w:val="00984F7B"/>
    <w:rsid w:val="00992C57"/>
    <w:rsid w:val="009952F0"/>
    <w:rsid w:val="0099701C"/>
    <w:rsid w:val="009A2D17"/>
    <w:rsid w:val="009A2F60"/>
    <w:rsid w:val="009A323D"/>
    <w:rsid w:val="009B00B2"/>
    <w:rsid w:val="009B2515"/>
    <w:rsid w:val="009B3144"/>
    <w:rsid w:val="009B46B5"/>
    <w:rsid w:val="009C0040"/>
    <w:rsid w:val="009C19C1"/>
    <w:rsid w:val="009C56A0"/>
    <w:rsid w:val="009C580F"/>
    <w:rsid w:val="009C67A8"/>
    <w:rsid w:val="009C684A"/>
    <w:rsid w:val="009D0179"/>
    <w:rsid w:val="009D144E"/>
    <w:rsid w:val="009D1E2A"/>
    <w:rsid w:val="009D5EF0"/>
    <w:rsid w:val="009D6647"/>
    <w:rsid w:val="009E15B2"/>
    <w:rsid w:val="009E1C86"/>
    <w:rsid w:val="009E3F48"/>
    <w:rsid w:val="009E66D4"/>
    <w:rsid w:val="009E6E8B"/>
    <w:rsid w:val="009F07DC"/>
    <w:rsid w:val="009F246E"/>
    <w:rsid w:val="00A002F3"/>
    <w:rsid w:val="00A02534"/>
    <w:rsid w:val="00A17285"/>
    <w:rsid w:val="00A1757F"/>
    <w:rsid w:val="00A224A7"/>
    <w:rsid w:val="00A26FD1"/>
    <w:rsid w:val="00A2783F"/>
    <w:rsid w:val="00A31CB5"/>
    <w:rsid w:val="00A34456"/>
    <w:rsid w:val="00A407B8"/>
    <w:rsid w:val="00A42871"/>
    <w:rsid w:val="00A45FBF"/>
    <w:rsid w:val="00A5073E"/>
    <w:rsid w:val="00A52600"/>
    <w:rsid w:val="00A533B9"/>
    <w:rsid w:val="00A54E70"/>
    <w:rsid w:val="00A57F49"/>
    <w:rsid w:val="00A63726"/>
    <w:rsid w:val="00A64135"/>
    <w:rsid w:val="00A66843"/>
    <w:rsid w:val="00A771AF"/>
    <w:rsid w:val="00A80B0D"/>
    <w:rsid w:val="00A8194B"/>
    <w:rsid w:val="00A83804"/>
    <w:rsid w:val="00A8639D"/>
    <w:rsid w:val="00A924FE"/>
    <w:rsid w:val="00A9592D"/>
    <w:rsid w:val="00AA21D9"/>
    <w:rsid w:val="00AA3D27"/>
    <w:rsid w:val="00AA6555"/>
    <w:rsid w:val="00AB1234"/>
    <w:rsid w:val="00AB6273"/>
    <w:rsid w:val="00AC167C"/>
    <w:rsid w:val="00AC1F27"/>
    <w:rsid w:val="00AC4992"/>
    <w:rsid w:val="00AD25CC"/>
    <w:rsid w:val="00AD3EC8"/>
    <w:rsid w:val="00AD4FB2"/>
    <w:rsid w:val="00AE0CD4"/>
    <w:rsid w:val="00AE2354"/>
    <w:rsid w:val="00AE510B"/>
    <w:rsid w:val="00AE6AD7"/>
    <w:rsid w:val="00AF5E54"/>
    <w:rsid w:val="00B01E0E"/>
    <w:rsid w:val="00B04404"/>
    <w:rsid w:val="00B0643A"/>
    <w:rsid w:val="00B106D3"/>
    <w:rsid w:val="00B1323C"/>
    <w:rsid w:val="00B15A7F"/>
    <w:rsid w:val="00B1781D"/>
    <w:rsid w:val="00B2009A"/>
    <w:rsid w:val="00B210F5"/>
    <w:rsid w:val="00B31757"/>
    <w:rsid w:val="00B31F8F"/>
    <w:rsid w:val="00B33D73"/>
    <w:rsid w:val="00B3486C"/>
    <w:rsid w:val="00B35B70"/>
    <w:rsid w:val="00B37124"/>
    <w:rsid w:val="00B371AC"/>
    <w:rsid w:val="00B41EFF"/>
    <w:rsid w:val="00B46131"/>
    <w:rsid w:val="00B60881"/>
    <w:rsid w:val="00B625F1"/>
    <w:rsid w:val="00B62E7A"/>
    <w:rsid w:val="00B6367F"/>
    <w:rsid w:val="00B637DF"/>
    <w:rsid w:val="00B74CB6"/>
    <w:rsid w:val="00B75E2B"/>
    <w:rsid w:val="00B86064"/>
    <w:rsid w:val="00B91A0B"/>
    <w:rsid w:val="00B91D51"/>
    <w:rsid w:val="00B92FAD"/>
    <w:rsid w:val="00B97006"/>
    <w:rsid w:val="00B97236"/>
    <w:rsid w:val="00BA34F5"/>
    <w:rsid w:val="00BA4420"/>
    <w:rsid w:val="00BA4A68"/>
    <w:rsid w:val="00BA5E72"/>
    <w:rsid w:val="00BB07AC"/>
    <w:rsid w:val="00BB5D9B"/>
    <w:rsid w:val="00BB5DAF"/>
    <w:rsid w:val="00BC5246"/>
    <w:rsid w:val="00BD040F"/>
    <w:rsid w:val="00BD061E"/>
    <w:rsid w:val="00BD3AC4"/>
    <w:rsid w:val="00BD4D24"/>
    <w:rsid w:val="00BE3839"/>
    <w:rsid w:val="00BE3EBC"/>
    <w:rsid w:val="00BE6533"/>
    <w:rsid w:val="00BE7238"/>
    <w:rsid w:val="00BF2C93"/>
    <w:rsid w:val="00BF41D3"/>
    <w:rsid w:val="00BF4AAA"/>
    <w:rsid w:val="00BF7FC8"/>
    <w:rsid w:val="00C00006"/>
    <w:rsid w:val="00C00B6F"/>
    <w:rsid w:val="00C01ADA"/>
    <w:rsid w:val="00C03D84"/>
    <w:rsid w:val="00C2007D"/>
    <w:rsid w:val="00C22E9D"/>
    <w:rsid w:val="00C23577"/>
    <w:rsid w:val="00C23B7E"/>
    <w:rsid w:val="00C24F52"/>
    <w:rsid w:val="00C25CBC"/>
    <w:rsid w:val="00C319D6"/>
    <w:rsid w:val="00C33C5C"/>
    <w:rsid w:val="00C34B8B"/>
    <w:rsid w:val="00C37B66"/>
    <w:rsid w:val="00C4031B"/>
    <w:rsid w:val="00C464DA"/>
    <w:rsid w:val="00C608D8"/>
    <w:rsid w:val="00C63DEE"/>
    <w:rsid w:val="00C64668"/>
    <w:rsid w:val="00C73A7C"/>
    <w:rsid w:val="00C812F2"/>
    <w:rsid w:val="00C86402"/>
    <w:rsid w:val="00C94E15"/>
    <w:rsid w:val="00C9514C"/>
    <w:rsid w:val="00CA52D6"/>
    <w:rsid w:val="00CA6200"/>
    <w:rsid w:val="00CB4108"/>
    <w:rsid w:val="00CC14F9"/>
    <w:rsid w:val="00CC3F40"/>
    <w:rsid w:val="00CC4381"/>
    <w:rsid w:val="00CC79BD"/>
    <w:rsid w:val="00CD1B0E"/>
    <w:rsid w:val="00CD1E94"/>
    <w:rsid w:val="00CD2A22"/>
    <w:rsid w:val="00CE30D1"/>
    <w:rsid w:val="00CE3CDB"/>
    <w:rsid w:val="00CF38A7"/>
    <w:rsid w:val="00CF44A4"/>
    <w:rsid w:val="00CF4784"/>
    <w:rsid w:val="00CF4D52"/>
    <w:rsid w:val="00D07704"/>
    <w:rsid w:val="00D07761"/>
    <w:rsid w:val="00D101DC"/>
    <w:rsid w:val="00D1259F"/>
    <w:rsid w:val="00D125AA"/>
    <w:rsid w:val="00D13F37"/>
    <w:rsid w:val="00D212C5"/>
    <w:rsid w:val="00D21497"/>
    <w:rsid w:val="00D236CE"/>
    <w:rsid w:val="00D2476E"/>
    <w:rsid w:val="00D24E63"/>
    <w:rsid w:val="00D261EE"/>
    <w:rsid w:val="00D27B36"/>
    <w:rsid w:val="00D41E62"/>
    <w:rsid w:val="00D421A6"/>
    <w:rsid w:val="00D4292C"/>
    <w:rsid w:val="00D4304B"/>
    <w:rsid w:val="00D436EC"/>
    <w:rsid w:val="00D5224E"/>
    <w:rsid w:val="00D60B90"/>
    <w:rsid w:val="00D64C92"/>
    <w:rsid w:val="00D66383"/>
    <w:rsid w:val="00D66E9D"/>
    <w:rsid w:val="00D728B3"/>
    <w:rsid w:val="00D74107"/>
    <w:rsid w:val="00D748E9"/>
    <w:rsid w:val="00D76866"/>
    <w:rsid w:val="00D8112B"/>
    <w:rsid w:val="00D82E52"/>
    <w:rsid w:val="00D85E83"/>
    <w:rsid w:val="00D95464"/>
    <w:rsid w:val="00D9686D"/>
    <w:rsid w:val="00D97449"/>
    <w:rsid w:val="00D97B36"/>
    <w:rsid w:val="00DA166F"/>
    <w:rsid w:val="00DA1D27"/>
    <w:rsid w:val="00DA20C9"/>
    <w:rsid w:val="00DA2337"/>
    <w:rsid w:val="00DA3AA8"/>
    <w:rsid w:val="00DB5693"/>
    <w:rsid w:val="00DB6D98"/>
    <w:rsid w:val="00DC65EA"/>
    <w:rsid w:val="00DC6968"/>
    <w:rsid w:val="00DD2E34"/>
    <w:rsid w:val="00DD45DE"/>
    <w:rsid w:val="00DD4EBA"/>
    <w:rsid w:val="00DD5E17"/>
    <w:rsid w:val="00DD5FE7"/>
    <w:rsid w:val="00DE59BC"/>
    <w:rsid w:val="00DF0F60"/>
    <w:rsid w:val="00DF4467"/>
    <w:rsid w:val="00DF594C"/>
    <w:rsid w:val="00DF71C1"/>
    <w:rsid w:val="00E00D29"/>
    <w:rsid w:val="00E0439E"/>
    <w:rsid w:val="00E10AF4"/>
    <w:rsid w:val="00E12D84"/>
    <w:rsid w:val="00E1556B"/>
    <w:rsid w:val="00E16426"/>
    <w:rsid w:val="00E172CA"/>
    <w:rsid w:val="00E2003F"/>
    <w:rsid w:val="00E20F8B"/>
    <w:rsid w:val="00E22666"/>
    <w:rsid w:val="00E2499D"/>
    <w:rsid w:val="00E275E2"/>
    <w:rsid w:val="00E318D0"/>
    <w:rsid w:val="00E32055"/>
    <w:rsid w:val="00E37D4B"/>
    <w:rsid w:val="00E40F59"/>
    <w:rsid w:val="00E4253C"/>
    <w:rsid w:val="00E4296F"/>
    <w:rsid w:val="00E43504"/>
    <w:rsid w:val="00E43918"/>
    <w:rsid w:val="00E444FF"/>
    <w:rsid w:val="00E44719"/>
    <w:rsid w:val="00E454C8"/>
    <w:rsid w:val="00E454DB"/>
    <w:rsid w:val="00E46A3E"/>
    <w:rsid w:val="00E5155C"/>
    <w:rsid w:val="00E537C2"/>
    <w:rsid w:val="00E612E7"/>
    <w:rsid w:val="00E616C5"/>
    <w:rsid w:val="00E61B06"/>
    <w:rsid w:val="00E6341B"/>
    <w:rsid w:val="00E660ED"/>
    <w:rsid w:val="00E707B5"/>
    <w:rsid w:val="00E70BC8"/>
    <w:rsid w:val="00E70DD8"/>
    <w:rsid w:val="00E71DC1"/>
    <w:rsid w:val="00E8241C"/>
    <w:rsid w:val="00E930D4"/>
    <w:rsid w:val="00E94E3E"/>
    <w:rsid w:val="00EB5021"/>
    <w:rsid w:val="00EB54D5"/>
    <w:rsid w:val="00EB5C10"/>
    <w:rsid w:val="00EB7A80"/>
    <w:rsid w:val="00EC15C0"/>
    <w:rsid w:val="00EC3A25"/>
    <w:rsid w:val="00ED0249"/>
    <w:rsid w:val="00ED3C5E"/>
    <w:rsid w:val="00ED3ECB"/>
    <w:rsid w:val="00ED48F6"/>
    <w:rsid w:val="00ED607F"/>
    <w:rsid w:val="00ED6F3D"/>
    <w:rsid w:val="00ED7737"/>
    <w:rsid w:val="00ED7D01"/>
    <w:rsid w:val="00EE29FE"/>
    <w:rsid w:val="00EE5C52"/>
    <w:rsid w:val="00EE6C81"/>
    <w:rsid w:val="00EF2A5C"/>
    <w:rsid w:val="00EF3BD2"/>
    <w:rsid w:val="00EF4002"/>
    <w:rsid w:val="00EF62D9"/>
    <w:rsid w:val="00F01FF0"/>
    <w:rsid w:val="00F10A7A"/>
    <w:rsid w:val="00F145D2"/>
    <w:rsid w:val="00F15E09"/>
    <w:rsid w:val="00F33880"/>
    <w:rsid w:val="00F35FB9"/>
    <w:rsid w:val="00F36D8E"/>
    <w:rsid w:val="00F37981"/>
    <w:rsid w:val="00F44A08"/>
    <w:rsid w:val="00F4563B"/>
    <w:rsid w:val="00F522E6"/>
    <w:rsid w:val="00F545D6"/>
    <w:rsid w:val="00F56ABB"/>
    <w:rsid w:val="00F60D53"/>
    <w:rsid w:val="00F6278E"/>
    <w:rsid w:val="00F639C8"/>
    <w:rsid w:val="00F6459D"/>
    <w:rsid w:val="00F64BF9"/>
    <w:rsid w:val="00F71CBC"/>
    <w:rsid w:val="00F74D89"/>
    <w:rsid w:val="00F76146"/>
    <w:rsid w:val="00F76AA5"/>
    <w:rsid w:val="00F82481"/>
    <w:rsid w:val="00F82BB5"/>
    <w:rsid w:val="00F870CD"/>
    <w:rsid w:val="00F873FC"/>
    <w:rsid w:val="00FA7CC6"/>
    <w:rsid w:val="00FB4E43"/>
    <w:rsid w:val="00FB5FC7"/>
    <w:rsid w:val="00FC0990"/>
    <w:rsid w:val="00FC0ADD"/>
    <w:rsid w:val="00FC3957"/>
    <w:rsid w:val="00FC7D37"/>
    <w:rsid w:val="00FC7F9F"/>
    <w:rsid w:val="00FD089D"/>
    <w:rsid w:val="00FD20FA"/>
    <w:rsid w:val="00FD334F"/>
    <w:rsid w:val="00FD3D4E"/>
    <w:rsid w:val="00FD49E4"/>
    <w:rsid w:val="00FD51EF"/>
    <w:rsid w:val="00FD5750"/>
    <w:rsid w:val="00FD67C3"/>
    <w:rsid w:val="00FE7E41"/>
    <w:rsid w:val="00FF074F"/>
    <w:rsid w:val="00FF46F8"/>
    <w:rsid w:val="00FF5A8C"/>
    <w:rsid w:val="00FF5FF1"/>
    <w:rsid w:val="00FF5FFE"/>
    <w:rsid w:val="00FF67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0EF"/>
    <w:rPr>
      <w:rFonts w:eastAsia="仿宋_GB2312"/>
      <w:snapToGrid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172CA"/>
    <w:pPr>
      <w:ind w:leftChars="2500" w:left="100"/>
    </w:pPr>
  </w:style>
  <w:style w:type="paragraph" w:styleId="a4">
    <w:name w:val="Document Map"/>
    <w:basedOn w:val="a"/>
    <w:semiHidden/>
    <w:rsid w:val="005B3619"/>
    <w:pPr>
      <w:shd w:val="clear" w:color="auto" w:fill="000080"/>
    </w:pPr>
  </w:style>
  <w:style w:type="paragraph" w:styleId="a5">
    <w:name w:val="footer"/>
    <w:basedOn w:val="a"/>
    <w:link w:val="Char"/>
    <w:uiPriority w:val="99"/>
    <w:rsid w:val="005B3619"/>
    <w:pPr>
      <w:tabs>
        <w:tab w:val="center" w:pos="4153"/>
        <w:tab w:val="right" w:pos="8306"/>
      </w:tabs>
      <w:snapToGrid w:val="0"/>
    </w:pPr>
    <w:rPr>
      <w:sz w:val="18"/>
      <w:szCs w:val="18"/>
    </w:rPr>
  </w:style>
  <w:style w:type="character" w:styleId="a6">
    <w:name w:val="page number"/>
    <w:basedOn w:val="a0"/>
    <w:rsid w:val="005B3619"/>
  </w:style>
  <w:style w:type="character" w:styleId="a7">
    <w:name w:val="annotation reference"/>
    <w:semiHidden/>
    <w:rsid w:val="005B3619"/>
    <w:rPr>
      <w:sz w:val="21"/>
      <w:szCs w:val="21"/>
    </w:rPr>
  </w:style>
  <w:style w:type="paragraph" w:styleId="a8">
    <w:name w:val="annotation text"/>
    <w:basedOn w:val="a"/>
    <w:semiHidden/>
    <w:rsid w:val="005B3619"/>
  </w:style>
  <w:style w:type="paragraph" w:styleId="a9">
    <w:name w:val="annotation subject"/>
    <w:basedOn w:val="a8"/>
    <w:next w:val="a8"/>
    <w:semiHidden/>
    <w:rsid w:val="005B3619"/>
    <w:rPr>
      <w:b/>
      <w:bCs/>
    </w:rPr>
  </w:style>
  <w:style w:type="paragraph" w:styleId="aa">
    <w:name w:val="Balloon Text"/>
    <w:basedOn w:val="a"/>
    <w:semiHidden/>
    <w:rsid w:val="005B3619"/>
    <w:rPr>
      <w:sz w:val="18"/>
      <w:szCs w:val="18"/>
    </w:rPr>
  </w:style>
  <w:style w:type="paragraph" w:styleId="ab">
    <w:name w:val="header"/>
    <w:basedOn w:val="a"/>
    <w:rsid w:val="005B3619"/>
    <w:pPr>
      <w:pBdr>
        <w:bottom w:val="single" w:sz="6" w:space="1" w:color="auto"/>
      </w:pBdr>
      <w:tabs>
        <w:tab w:val="center" w:pos="4153"/>
        <w:tab w:val="right" w:pos="8306"/>
      </w:tabs>
      <w:snapToGrid w:val="0"/>
      <w:jc w:val="center"/>
    </w:pPr>
    <w:rPr>
      <w:sz w:val="18"/>
      <w:szCs w:val="18"/>
    </w:rPr>
  </w:style>
  <w:style w:type="paragraph" w:customStyle="1" w:styleId="Default">
    <w:name w:val="Default"/>
    <w:rsid w:val="00E707B5"/>
    <w:pPr>
      <w:widowControl w:val="0"/>
      <w:autoSpaceDE w:val="0"/>
      <w:autoSpaceDN w:val="0"/>
      <w:adjustRightInd w:val="0"/>
    </w:pPr>
    <w:rPr>
      <w:rFonts w:ascii="Calibri" w:eastAsia="等线" w:hAnsi="Calibri" w:cs="Calibri"/>
      <w:color w:val="000000"/>
      <w:sz w:val="24"/>
      <w:szCs w:val="24"/>
    </w:rPr>
  </w:style>
  <w:style w:type="paragraph" w:styleId="ac">
    <w:name w:val="Body Text"/>
    <w:basedOn w:val="a"/>
    <w:link w:val="Char0"/>
    <w:uiPriority w:val="1"/>
    <w:qFormat/>
    <w:rsid w:val="002564D2"/>
    <w:pPr>
      <w:widowControl w:val="0"/>
      <w:autoSpaceDE w:val="0"/>
      <w:autoSpaceDN w:val="0"/>
    </w:pPr>
    <w:rPr>
      <w:rFonts w:ascii="仿宋" w:eastAsia="仿宋" w:hAnsi="仿宋" w:cs="仿宋"/>
      <w:snapToGrid/>
      <w:lang w:val="zh-CN" w:bidi="zh-CN"/>
    </w:rPr>
  </w:style>
  <w:style w:type="character" w:customStyle="1" w:styleId="Char0">
    <w:name w:val="正文文本 Char"/>
    <w:link w:val="ac"/>
    <w:uiPriority w:val="1"/>
    <w:qFormat/>
    <w:rsid w:val="002564D2"/>
    <w:rPr>
      <w:rFonts w:ascii="仿宋" w:eastAsia="仿宋" w:hAnsi="仿宋" w:cs="仿宋"/>
      <w:sz w:val="32"/>
      <w:szCs w:val="32"/>
      <w:lang w:val="zh-CN" w:bidi="zh-CN"/>
    </w:rPr>
  </w:style>
  <w:style w:type="paragraph" w:styleId="ad">
    <w:name w:val="footnote text"/>
    <w:basedOn w:val="a"/>
    <w:link w:val="Char1"/>
    <w:rsid w:val="000E1AB6"/>
    <w:pPr>
      <w:snapToGrid w:val="0"/>
    </w:pPr>
    <w:rPr>
      <w:sz w:val="18"/>
      <w:szCs w:val="18"/>
    </w:rPr>
  </w:style>
  <w:style w:type="character" w:customStyle="1" w:styleId="Char1">
    <w:name w:val="脚注文本 Char"/>
    <w:link w:val="ad"/>
    <w:rsid w:val="000E1AB6"/>
    <w:rPr>
      <w:rFonts w:eastAsia="仿宋_GB2312"/>
      <w:snapToGrid/>
      <w:sz w:val="18"/>
      <w:szCs w:val="18"/>
    </w:rPr>
  </w:style>
  <w:style w:type="character" w:styleId="ae">
    <w:name w:val="footnote reference"/>
    <w:rsid w:val="000E1AB6"/>
    <w:rPr>
      <w:vertAlign w:val="superscript"/>
    </w:rPr>
  </w:style>
  <w:style w:type="character" w:customStyle="1" w:styleId="Char">
    <w:name w:val="页脚 Char"/>
    <w:basedOn w:val="a0"/>
    <w:link w:val="a5"/>
    <w:uiPriority w:val="99"/>
    <w:rsid w:val="00865055"/>
    <w:rPr>
      <w:rFonts w:eastAsia="仿宋_GB2312"/>
      <w:snapToGrid w:val="0"/>
      <w:sz w:val="18"/>
      <w:szCs w:val="18"/>
    </w:rPr>
  </w:style>
  <w:style w:type="paragraph" w:styleId="af">
    <w:name w:val="Revision"/>
    <w:hidden/>
    <w:uiPriority w:val="99"/>
    <w:semiHidden/>
    <w:rsid w:val="004B288A"/>
    <w:rPr>
      <w:rFonts w:eastAsia="仿宋_GB2312"/>
      <w:snapToGrid w:val="0"/>
      <w:sz w:val="32"/>
      <w:szCs w:val="32"/>
    </w:rPr>
  </w:style>
  <w:style w:type="paragraph" w:styleId="af0">
    <w:name w:val="Normal (Web)"/>
    <w:basedOn w:val="a"/>
    <w:unhideWhenUsed/>
    <w:rsid w:val="00BF41D3"/>
    <w:pPr>
      <w:spacing w:before="100" w:beforeAutospacing="1" w:after="100" w:afterAutospacing="1"/>
    </w:pPr>
    <w:rPr>
      <w:rFonts w:ascii="宋体" w:eastAsia="宋体" w:hAnsi="宋体" w:cs="宋体"/>
      <w:snapToGrid/>
      <w:sz w:val="24"/>
      <w:szCs w:val="24"/>
    </w:rPr>
  </w:style>
  <w:style w:type="character" w:styleId="af1">
    <w:name w:val="Strong"/>
    <w:basedOn w:val="a0"/>
    <w:qFormat/>
    <w:rsid w:val="00BF41D3"/>
    <w:rPr>
      <w:b/>
      <w:bCs/>
    </w:rPr>
  </w:style>
  <w:style w:type="character" w:styleId="af2">
    <w:name w:val="Hyperlink"/>
    <w:basedOn w:val="a0"/>
    <w:unhideWhenUsed/>
    <w:rsid w:val="00354357"/>
    <w:rPr>
      <w:color w:val="0000FF" w:themeColor="hyperlink"/>
      <w:u w:val="single"/>
    </w:rPr>
  </w:style>
  <w:style w:type="character" w:styleId="af3">
    <w:name w:val="FollowedHyperlink"/>
    <w:basedOn w:val="a0"/>
    <w:semiHidden/>
    <w:unhideWhenUsed/>
    <w:rsid w:val="00213BD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3185509">
      <w:bodyDiv w:val="1"/>
      <w:marLeft w:val="0"/>
      <w:marRight w:val="0"/>
      <w:marTop w:val="0"/>
      <w:marBottom w:val="0"/>
      <w:divBdr>
        <w:top w:val="none" w:sz="0" w:space="0" w:color="auto"/>
        <w:left w:val="none" w:sz="0" w:space="0" w:color="auto"/>
        <w:bottom w:val="none" w:sz="0" w:space="0" w:color="auto"/>
        <w:right w:val="none" w:sz="0" w:space="0" w:color="auto"/>
      </w:divBdr>
    </w:div>
    <w:div w:id="518743998">
      <w:bodyDiv w:val="1"/>
      <w:marLeft w:val="0"/>
      <w:marRight w:val="0"/>
      <w:marTop w:val="0"/>
      <w:marBottom w:val="0"/>
      <w:divBdr>
        <w:top w:val="none" w:sz="0" w:space="0" w:color="auto"/>
        <w:left w:val="none" w:sz="0" w:space="0" w:color="auto"/>
        <w:bottom w:val="none" w:sz="0" w:space="0" w:color="auto"/>
        <w:right w:val="none" w:sz="0" w:space="0" w:color="auto"/>
      </w:divBdr>
    </w:div>
    <w:div w:id="1029794498">
      <w:bodyDiv w:val="1"/>
      <w:marLeft w:val="0"/>
      <w:marRight w:val="0"/>
      <w:marTop w:val="0"/>
      <w:marBottom w:val="0"/>
      <w:divBdr>
        <w:top w:val="none" w:sz="0" w:space="0" w:color="auto"/>
        <w:left w:val="none" w:sz="0" w:space="0" w:color="auto"/>
        <w:bottom w:val="none" w:sz="0" w:space="0" w:color="auto"/>
        <w:right w:val="none" w:sz="0" w:space="0" w:color="auto"/>
      </w:divBdr>
    </w:div>
    <w:div w:id="1355960042">
      <w:bodyDiv w:val="1"/>
      <w:marLeft w:val="0"/>
      <w:marRight w:val="0"/>
      <w:marTop w:val="0"/>
      <w:marBottom w:val="0"/>
      <w:divBdr>
        <w:top w:val="none" w:sz="0" w:space="0" w:color="auto"/>
        <w:left w:val="none" w:sz="0" w:space="0" w:color="auto"/>
        <w:bottom w:val="none" w:sz="0" w:space="0" w:color="auto"/>
        <w:right w:val="none" w:sz="0" w:space="0" w:color="auto"/>
      </w:divBdr>
    </w:div>
    <w:div w:id="1528908110">
      <w:bodyDiv w:val="1"/>
      <w:marLeft w:val="0"/>
      <w:marRight w:val="0"/>
      <w:marTop w:val="0"/>
      <w:marBottom w:val="0"/>
      <w:divBdr>
        <w:top w:val="none" w:sz="0" w:space="0" w:color="auto"/>
        <w:left w:val="none" w:sz="0" w:space="0" w:color="auto"/>
        <w:bottom w:val="none" w:sz="0" w:space="0" w:color="auto"/>
        <w:right w:val="none" w:sz="0" w:space="0" w:color="auto"/>
      </w:divBdr>
    </w:div>
    <w:div w:id="1605847943">
      <w:bodyDiv w:val="1"/>
      <w:marLeft w:val="0"/>
      <w:marRight w:val="0"/>
      <w:marTop w:val="0"/>
      <w:marBottom w:val="0"/>
      <w:divBdr>
        <w:top w:val="none" w:sz="0" w:space="0" w:color="auto"/>
        <w:left w:val="none" w:sz="0" w:space="0" w:color="auto"/>
        <w:bottom w:val="none" w:sz="0" w:space="0" w:color="auto"/>
        <w:right w:val="none" w:sz="0" w:space="0" w:color="auto"/>
      </w:divBdr>
    </w:div>
    <w:div w:id="1843426806">
      <w:bodyDiv w:val="1"/>
      <w:marLeft w:val="0"/>
      <w:marRight w:val="0"/>
      <w:marTop w:val="0"/>
      <w:marBottom w:val="0"/>
      <w:divBdr>
        <w:top w:val="none" w:sz="0" w:space="0" w:color="auto"/>
        <w:left w:val="none" w:sz="0" w:space="0" w:color="auto"/>
        <w:bottom w:val="none" w:sz="0" w:space="0" w:color="auto"/>
        <w:right w:val="none" w:sz="0" w:space="0" w:color="auto"/>
      </w:divBdr>
    </w:div>
    <w:div w:id="1968855545">
      <w:bodyDiv w:val="1"/>
      <w:marLeft w:val="0"/>
      <w:marRight w:val="0"/>
      <w:marTop w:val="0"/>
      <w:marBottom w:val="0"/>
      <w:divBdr>
        <w:top w:val="none" w:sz="0" w:space="0" w:color="auto"/>
        <w:left w:val="none" w:sz="0" w:space="0" w:color="auto"/>
        <w:bottom w:val="none" w:sz="0" w:space="0" w:color="auto"/>
        <w:right w:val="none" w:sz="0" w:space="0" w:color="auto"/>
      </w:divBdr>
    </w:div>
    <w:div w:id="202632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ottery.gov.cn/tzgg/20200927/8540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60740-C7B9-4BF9-BFF4-F178BED4F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380</Words>
  <Characters>2170</Characters>
  <Application>Microsoft Office Word</Application>
  <DocSecurity>0</DocSecurity>
  <Lines>18</Lines>
  <Paragraphs>5</Paragraphs>
  <ScaleCrop>false</ScaleCrop>
  <Company>cslac</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体彩字〔2004〕609号</dc:title>
  <dc:creator>sl</dc:creator>
  <cp:lastModifiedBy>黑龙江龙体科技有限公司</cp:lastModifiedBy>
  <cp:revision>11</cp:revision>
  <cp:lastPrinted>2020-09-21T02:15:00Z</cp:lastPrinted>
  <dcterms:created xsi:type="dcterms:W3CDTF">2020-09-09T02:22:00Z</dcterms:created>
  <dcterms:modified xsi:type="dcterms:W3CDTF">2020-09-27T06:19:00Z</dcterms:modified>
</cp:coreProperties>
</file>