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32"/>
          <w:szCs w:val="32"/>
        </w:rPr>
      </w:pPr>
      <w:r>
        <w:rPr>
          <w:rFonts w:hint="default"/>
          <w:b/>
          <w:bCs/>
          <w:sz w:val="32"/>
          <w:szCs w:val="32"/>
        </w:rPr>
        <w:t>中国体育彩票超级大乐透游戏风险控制办</w:t>
      </w:r>
      <w:bookmarkStart w:id="0" w:name="_GoBack"/>
      <w:bookmarkEnd w:id="0"/>
      <w:r>
        <w:rPr>
          <w:rFonts w:hint="default"/>
          <w:b/>
          <w:bCs/>
          <w:sz w:val="32"/>
          <w:szCs w:val="32"/>
        </w:rPr>
        <w:t>法</w:t>
      </w:r>
    </w:p>
    <w:p>
      <w:pPr>
        <w:spacing w:line="480" w:lineRule="auto"/>
        <w:rPr>
          <w:rFonts w:hint="default"/>
        </w:rPr>
      </w:pPr>
      <w:r>
        <w:rPr>
          <w:rFonts w:hint="default"/>
        </w:rPr>
        <w:t>       为防范中国体育彩票超级大乐透游戏（以下简称超级大乐透）发行销售风险，保障彩票游戏和市场的健康稳定发展，超级大乐透设置单期最大返奖总额, 若当期最大返奖总额不足以支付固定奖奖金，或者不足以补足浮动奖单注最低奖金时，则有关奖级单注奖金相应调整。具体规定如下：</w:t>
      </w:r>
    </w:p>
    <w:p>
      <w:pPr>
        <w:spacing w:line="480" w:lineRule="auto"/>
        <w:rPr>
          <w:rFonts w:hint="default"/>
        </w:rPr>
      </w:pPr>
      <w:r>
        <w:rPr>
          <w:rFonts w:hint="default"/>
        </w:rPr>
        <w:t>       </w:t>
      </w:r>
      <w:r>
        <w:rPr>
          <w:rFonts w:hint="default"/>
        </w:rPr>
        <w:t>一、单期最大垫支金额</w:t>
      </w:r>
    </w:p>
    <w:p>
      <w:pPr>
        <w:spacing w:line="480" w:lineRule="auto"/>
        <w:rPr>
          <w:rFonts w:hint="default"/>
        </w:rPr>
      </w:pPr>
      <w:r>
        <w:rPr>
          <w:rFonts w:hint="default"/>
        </w:rPr>
        <w:t>       当使用彩票兑奖周转金支付固定奖奖金，或者补足浮动奖单注最低奖金时，单期彩票兑奖周转金最大垫支金额为当期销量的200%。</w:t>
      </w:r>
    </w:p>
    <w:p>
      <w:pPr>
        <w:spacing w:line="480" w:lineRule="auto"/>
        <w:rPr>
          <w:rFonts w:hint="default"/>
        </w:rPr>
      </w:pPr>
      <w:r>
        <w:rPr>
          <w:rFonts w:hint="default"/>
        </w:rPr>
        <w:t>       其中，彩票兑奖周转金用于支付固定奖奖金的单期最大垫支金额为当期销量的100%，彩票兑奖周转金用于补足浮动奖单注最低奖金的单期最大垫支金额为当期销量的100%。</w:t>
      </w:r>
    </w:p>
    <w:p>
      <w:pPr>
        <w:spacing w:line="480" w:lineRule="auto"/>
        <w:rPr>
          <w:rFonts w:hint="default"/>
        </w:rPr>
      </w:pPr>
      <w:r>
        <w:rPr>
          <w:rFonts w:hint="default"/>
        </w:rPr>
        <w:t>       </w:t>
      </w:r>
      <w:r>
        <w:rPr>
          <w:rFonts w:hint="default"/>
        </w:rPr>
        <w:t>二、固定奖奖金计算</w:t>
      </w:r>
    </w:p>
    <w:p>
      <w:pPr>
        <w:spacing w:line="480" w:lineRule="auto"/>
        <w:rPr>
          <w:rFonts w:hint="default"/>
        </w:rPr>
      </w:pPr>
      <w:r>
        <w:rPr>
          <w:rFonts w:hint="default"/>
        </w:rPr>
        <w:t>       若当期支付固定奖总额所需的彩票兑奖周转金垫支金额超过当期销量的100%时，则：</w:t>
      </w:r>
    </w:p>
    <w:p>
      <w:pPr>
        <w:spacing w:line="480" w:lineRule="auto"/>
        <w:rPr>
          <w:rFonts w:hint="default"/>
        </w:rPr>
      </w:pPr>
      <w:r>
        <w:rPr>
          <w:rFonts w:hint="default"/>
        </w:rPr>
        <w:t>       当期固定奖最大返奖总额＝当期奖金额＋上期开奖后调节基金余额＋当期调节基金计提金额＋彩票兑奖周转金垫支金额（即当期销量的100%）</w:t>
      </w:r>
    </w:p>
    <w:p>
      <w:pPr>
        <w:spacing w:line="480" w:lineRule="auto"/>
        <w:rPr>
          <w:rFonts w:hint="default"/>
        </w:rPr>
      </w:pPr>
      <w:r>
        <w:rPr>
          <w:rFonts w:hint="default"/>
        </w:rPr>
        <w:t>       当期固定奖最大返奖总额将优先支付低奖级奖金，即先支付九等奖奖金，再支付八等奖奖金，以此类推，最后支付三等奖奖金。</w:t>
      </w:r>
    </w:p>
    <w:p>
      <w:pPr>
        <w:spacing w:line="480" w:lineRule="auto"/>
        <w:rPr>
          <w:rFonts w:hint="default"/>
        </w:rPr>
      </w:pPr>
      <w:r>
        <w:rPr>
          <w:rFonts w:hint="default"/>
        </w:rPr>
        <w:t>       当期固定奖最大返奖总额扣除四至九等奖奖金后，剩余奖金由三等奖按注均分。若固定奖最大返奖总额扣除五至九等奖奖金后，剩余奖金不足以支付四等奖奖金，则剩余奖金由三等奖、四等奖共同按注均分，以此类推。</w:t>
      </w:r>
    </w:p>
    <w:p>
      <w:pPr>
        <w:spacing w:line="480" w:lineRule="auto"/>
        <w:rPr>
          <w:rFonts w:hint="default"/>
        </w:rPr>
      </w:pPr>
      <w:r>
        <w:rPr>
          <w:rFonts w:hint="default"/>
        </w:rPr>
        <w:t>       若当期固定奖最大返奖总额扣除四至九等奖奖金且由三等奖按注均分后，三等奖单注奖金低于四等奖单注奖金，则三等奖总奖金与四等奖总奖金合并，由三等奖、四等奖共同按注均分。若三等奖、四等奖单注奖金低于五等奖单注奖金，则三等奖、四等奖、五等奖的总奖金合并，由三等奖、四等奖、五等奖按注均分，以此类推。</w:t>
      </w:r>
    </w:p>
    <w:p>
      <w:pPr>
        <w:spacing w:line="480" w:lineRule="auto"/>
        <w:rPr>
          <w:rFonts w:hint="default"/>
        </w:rPr>
      </w:pPr>
      <w:r>
        <w:rPr>
          <w:rFonts w:hint="default"/>
        </w:rPr>
        <w:t>       固定奖单注奖金按元向下取整后的余额，按游戏规则规定计入调节基金。</w:t>
      </w:r>
    </w:p>
    <w:p>
      <w:pPr>
        <w:spacing w:line="480" w:lineRule="auto"/>
        <w:rPr>
          <w:rFonts w:hint="default"/>
        </w:rPr>
      </w:pPr>
      <w:r>
        <w:rPr>
          <w:rFonts w:hint="default"/>
        </w:rPr>
        <w:t>       </w:t>
      </w:r>
      <w:r>
        <w:rPr>
          <w:rFonts w:hint="default"/>
        </w:rPr>
        <w:t>三、浮动奖奖金计算</w:t>
      </w:r>
    </w:p>
    <w:p>
      <w:pPr>
        <w:spacing w:line="480" w:lineRule="auto"/>
        <w:rPr>
          <w:rFonts w:hint="default"/>
        </w:rPr>
      </w:pPr>
      <w:r>
        <w:rPr>
          <w:rFonts w:hint="default"/>
        </w:rPr>
        <w:t>       </w:t>
      </w:r>
      <w:r>
        <w:rPr>
          <w:rFonts w:hint="default"/>
        </w:rPr>
        <w:t>（一）仅一等奖触发保底或一等奖和二等奖均触发保底</w:t>
      </w:r>
    </w:p>
    <w:p>
      <w:pPr>
        <w:spacing w:line="480" w:lineRule="auto"/>
        <w:rPr>
          <w:rFonts w:hint="default"/>
        </w:rPr>
      </w:pPr>
      <w:r>
        <w:rPr>
          <w:rFonts w:hint="default"/>
        </w:rPr>
        <w:t>       若当期补足一等奖单注最低奖金，或者补足一等奖、二等奖单注最低奖金所需的彩票兑奖周转金超过当期销量的100%时，则：</w:t>
      </w:r>
    </w:p>
    <w:p>
      <w:pPr>
        <w:spacing w:line="480" w:lineRule="auto"/>
        <w:rPr>
          <w:rFonts w:hint="default"/>
        </w:rPr>
      </w:pPr>
      <w:r>
        <w:rPr>
          <w:rFonts w:hint="default"/>
        </w:rPr>
        <w:t>       当期浮动奖最大返奖总额＝当期奖金额中浮动奖分配部分＋上期开奖后奖池资金余额＋上期开奖后调节基金余额＋当期调节基金计提金额－当期固定奖分配时使用的调节基金金额＋彩票兑奖周转金垫支金额（即当期销量的100%）</w:t>
      </w:r>
    </w:p>
    <w:p>
      <w:pPr>
        <w:spacing w:line="480" w:lineRule="auto"/>
        <w:rPr>
          <w:rFonts w:hint="default"/>
        </w:rPr>
      </w:pPr>
      <w:r>
        <w:rPr>
          <w:rFonts w:hint="default"/>
        </w:rPr>
        <w:t>       当期浮动奖最大返奖总额由一等奖、二等奖以单注奖金7.5:1的比例按中奖注数进行重新分配。若二等奖基本投注单注奖金为B，一等奖基本投注单注奖金为A=7.5B，计算公式如下：</w:t>
      </w:r>
    </w:p>
    <w:p>
      <w:pPr>
        <w:spacing w:line="480" w:lineRule="auto"/>
        <w:rPr>
          <w:rFonts w:hint="default"/>
        </w:rPr>
      </w:pPr>
      <w:r>
        <w:rPr>
          <w:rFonts w:hint="default"/>
        </w:rPr>
        <w:t>       当期浮动奖最大返奖总额＝（一等奖基本投注中奖注数＋一等奖追加投注中奖注数×80%）×A＋（二等奖基本投注中奖注数＋二等奖追加投注中奖注数×80%）×B</w:t>
      </w:r>
    </w:p>
    <w:p>
      <w:pPr>
        <w:spacing w:line="480" w:lineRule="auto"/>
        <w:rPr>
          <w:rFonts w:hint="default"/>
        </w:rPr>
      </w:pPr>
      <w:r>
        <w:rPr>
          <w:rFonts w:hint="default"/>
        </w:rPr>
        <w:t>       </w:t>
      </w:r>
      <w:r>
        <w:rPr>
          <w:rFonts w:hint="default"/>
        </w:rPr>
        <w:t>（二）仅二等奖触发保底</w:t>
      </w:r>
    </w:p>
    <w:p>
      <w:pPr>
        <w:spacing w:line="480" w:lineRule="auto"/>
        <w:rPr>
          <w:rFonts w:hint="default"/>
        </w:rPr>
      </w:pPr>
      <w:r>
        <w:rPr>
          <w:rFonts w:hint="default"/>
        </w:rPr>
        <w:t>       若当期仅需补足二等奖单注最低奖金，且所需的彩票兑奖周转金超过当期销量的100%时，则：</w:t>
      </w:r>
    </w:p>
    <w:p>
      <w:pPr>
        <w:spacing w:line="480" w:lineRule="auto"/>
        <w:rPr>
          <w:rFonts w:hint="default"/>
        </w:rPr>
      </w:pPr>
      <w:r>
        <w:rPr>
          <w:rFonts w:hint="default"/>
        </w:rPr>
        <w:t>       当期二等奖最大返奖总额＝当期奖金额中二等奖分配部分＋上期开奖后调节基金余额＋当期调节基金计提金额－当期固定奖分配时使用的调节基金金额＋彩票兑奖周转金垫支金额（即当期销量的100%）</w:t>
      </w:r>
    </w:p>
    <w:p>
      <w:pPr>
        <w:spacing w:line="480" w:lineRule="auto"/>
        <w:rPr>
          <w:rFonts w:hint="default"/>
        </w:rPr>
      </w:pPr>
      <w:r>
        <w:rPr>
          <w:rFonts w:hint="default"/>
        </w:rPr>
        <w:t>       二等奖最大返奖总额由二等奖按注均分。若二等奖基本投注单注奖金为B，计算公式如下：</w:t>
      </w:r>
    </w:p>
    <w:p>
      <w:pPr>
        <w:spacing w:line="480" w:lineRule="auto"/>
        <w:rPr>
          <w:rFonts w:hint="default"/>
        </w:rPr>
      </w:pPr>
      <w:r>
        <w:rPr>
          <w:rFonts w:hint="default"/>
        </w:rPr>
        <w:t>       二等奖最大返奖总额＝（二等奖基本投注中奖注数＋二等奖追加投注中奖注数×80%）×B</w:t>
      </w:r>
    </w:p>
    <w:p>
      <w:pPr>
        <w:spacing w:line="480" w:lineRule="auto"/>
        <w:rPr>
          <w:rFonts w:hint="default"/>
        </w:rPr>
      </w:pPr>
      <w:r>
        <w:rPr>
          <w:rFonts w:hint="default"/>
        </w:rPr>
        <w:t>       浮动奖单注奖金按元向下取整后的余额，按游戏规则规定计入调节基金。</w:t>
      </w: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9B3BF5"/>
    <w:rsid w:val="7A542C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WWJ</cp:lastModifiedBy>
  <dcterms:modified xsi:type="dcterms:W3CDTF">2022-01-26T02:30:05Z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